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B6" w:rsidRDefault="002E6B96">
      <w:pPr>
        <w:adjustRightInd/>
        <w:snapToGrid/>
        <w:spacing w:after="0" w:line="510" w:lineRule="atLeast"/>
        <w:jc w:val="center"/>
        <w:outlineLvl w:val="0"/>
        <w:rPr>
          <w:rFonts w:ascii="Helvetica" w:eastAsia="宋体" w:hAnsi="Helvetica" w:cs="Helvetica"/>
          <w:b/>
          <w:bCs/>
          <w:color w:val="333333"/>
          <w:kern w:val="36"/>
          <w:sz w:val="30"/>
          <w:szCs w:val="30"/>
        </w:rPr>
      </w:pPr>
      <w:r>
        <w:rPr>
          <w:rFonts w:ascii="Helvetica" w:eastAsia="宋体" w:hAnsi="Helvetica" w:cs="Helvetica"/>
          <w:b/>
          <w:bCs/>
          <w:color w:val="333333"/>
          <w:kern w:val="36"/>
          <w:sz w:val="30"/>
          <w:szCs w:val="30"/>
        </w:rPr>
        <w:t>厦门市</w:t>
      </w:r>
      <w:r>
        <w:rPr>
          <w:rFonts w:ascii="Helvetica" w:eastAsia="宋体" w:hAnsi="Helvetica" w:cs="Helvetica" w:hint="eastAsia"/>
          <w:b/>
          <w:bCs/>
          <w:color w:val="333333"/>
          <w:kern w:val="36"/>
          <w:sz w:val="30"/>
          <w:szCs w:val="30"/>
        </w:rPr>
        <w:t>产品质量监督检验院</w:t>
      </w:r>
    </w:p>
    <w:p w:rsidR="00713747" w:rsidRDefault="002E6B96">
      <w:pPr>
        <w:adjustRightInd/>
        <w:snapToGrid/>
        <w:spacing w:after="0" w:line="510" w:lineRule="atLeast"/>
        <w:jc w:val="center"/>
        <w:outlineLvl w:val="0"/>
        <w:rPr>
          <w:rFonts w:ascii="Helvetica" w:eastAsia="宋体" w:hAnsi="Helvetica" w:cs="Helvetica"/>
          <w:b/>
          <w:bCs/>
          <w:color w:val="333333"/>
          <w:kern w:val="36"/>
          <w:sz w:val="30"/>
          <w:szCs w:val="30"/>
        </w:rPr>
      </w:pPr>
      <w:r>
        <w:rPr>
          <w:rFonts w:ascii="Helvetica" w:eastAsia="宋体" w:hAnsi="Helvetica" w:cs="Helvetica"/>
          <w:b/>
          <w:bCs/>
          <w:color w:val="333333"/>
          <w:kern w:val="36"/>
          <w:sz w:val="30"/>
          <w:szCs w:val="30"/>
        </w:rPr>
        <w:t>关于采购</w:t>
      </w:r>
      <w:r w:rsidR="00FC35C6">
        <w:rPr>
          <w:rFonts w:ascii="Helvetica" w:eastAsia="宋体" w:hAnsi="Helvetica" w:cs="Helvetica" w:hint="eastAsia"/>
          <w:b/>
          <w:bCs/>
          <w:color w:val="333333"/>
          <w:kern w:val="36"/>
          <w:sz w:val="30"/>
          <w:szCs w:val="30"/>
        </w:rPr>
        <w:t>汽车电子零部件测试系统</w:t>
      </w:r>
      <w:r>
        <w:rPr>
          <w:rFonts w:ascii="Helvetica" w:eastAsia="宋体" w:hAnsi="Helvetica" w:cs="Helvetica"/>
          <w:b/>
          <w:bCs/>
          <w:color w:val="333333"/>
          <w:kern w:val="36"/>
          <w:sz w:val="30"/>
          <w:szCs w:val="30"/>
        </w:rPr>
        <w:t>进口产品的</w:t>
      </w:r>
    </w:p>
    <w:p w:rsidR="00E74EB6" w:rsidRDefault="002E6B96">
      <w:pPr>
        <w:adjustRightInd/>
        <w:snapToGrid/>
        <w:spacing w:after="0" w:line="510" w:lineRule="atLeast"/>
        <w:jc w:val="center"/>
        <w:outlineLvl w:val="0"/>
        <w:rPr>
          <w:rFonts w:ascii="Helvetica" w:eastAsia="宋体" w:hAnsi="Helvetica" w:cs="Helvetica"/>
          <w:b/>
          <w:bCs/>
          <w:color w:val="333333"/>
          <w:kern w:val="36"/>
          <w:sz w:val="30"/>
          <w:szCs w:val="30"/>
        </w:rPr>
      </w:pPr>
      <w:r>
        <w:rPr>
          <w:rFonts w:ascii="Helvetica" w:eastAsia="宋体" w:hAnsi="Helvetica" w:cs="Helvetica"/>
          <w:b/>
          <w:bCs/>
          <w:color w:val="333333"/>
          <w:kern w:val="36"/>
          <w:sz w:val="30"/>
          <w:szCs w:val="30"/>
        </w:rPr>
        <w:t>需求公告</w:t>
      </w:r>
    </w:p>
    <w:p w:rsidR="00E74EB6" w:rsidRDefault="002E6B96">
      <w:pPr>
        <w:adjustRightInd/>
        <w:snapToGrid/>
        <w:spacing w:after="0" w:line="510" w:lineRule="atLeast"/>
        <w:jc w:val="center"/>
        <w:outlineLvl w:val="0"/>
        <w:rPr>
          <w:rFonts w:ascii="Helvetica" w:eastAsia="宋体" w:hAnsi="Helvetica" w:cs="Helvetica"/>
          <w:b/>
          <w:bCs/>
          <w:color w:val="333333"/>
          <w:kern w:val="36"/>
          <w:sz w:val="30"/>
          <w:szCs w:val="30"/>
        </w:rPr>
      </w:pPr>
      <w:r>
        <w:rPr>
          <w:rFonts w:ascii="Helvetica" w:eastAsia="宋体" w:hAnsi="Helvetica" w:cs="Helvetica"/>
          <w:color w:val="666666"/>
          <w:sz w:val="21"/>
          <w:szCs w:val="21"/>
        </w:rPr>
        <w:t xml:space="preserve">　</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我单位拟采购以下产品，因国内供应商无法满足需求，准备申请采购进口产品，根据相关规定，现将采购需求挂网公示，具体内容如下：</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b/>
          <w:bCs/>
          <w:sz w:val="32"/>
          <w:szCs w:val="32"/>
        </w:rPr>
        <w:t>一</w:t>
      </w:r>
      <w:r w:rsidR="008C77C4">
        <w:rPr>
          <w:rFonts w:ascii="仿宋" w:eastAsia="仿宋" w:hAnsi="仿宋" w:cs="Helvetica" w:hint="eastAsia"/>
          <w:b/>
          <w:bCs/>
          <w:sz w:val="32"/>
          <w:szCs w:val="32"/>
        </w:rPr>
        <w:t>）</w:t>
      </w:r>
      <w:r w:rsidRPr="00E414E7">
        <w:rPr>
          <w:rFonts w:ascii="仿宋" w:eastAsia="仿宋" w:hAnsi="仿宋" w:cs="Helvetica" w:hint="eastAsia"/>
          <w:b/>
          <w:bCs/>
          <w:sz w:val="32"/>
          <w:szCs w:val="32"/>
        </w:rPr>
        <w:t>项目基本信息</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sz w:val="32"/>
          <w:szCs w:val="32"/>
        </w:rPr>
        <w:t>采购单位：厦门市产品质量监督检验院</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sz w:val="32"/>
          <w:szCs w:val="32"/>
        </w:rPr>
        <w:t>项目名称：</w:t>
      </w:r>
      <w:r w:rsidR="00FC35C6">
        <w:rPr>
          <w:rFonts w:ascii="仿宋" w:eastAsia="仿宋" w:hAnsi="仿宋" w:cs="Helvetica" w:hint="eastAsia"/>
          <w:sz w:val="32"/>
          <w:szCs w:val="32"/>
        </w:rPr>
        <w:t>汽车电子零部件测试系统</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sz w:val="32"/>
          <w:szCs w:val="32"/>
        </w:rPr>
        <w:t>预算金额：</w:t>
      </w:r>
      <w:r w:rsidR="00FC35C6">
        <w:rPr>
          <w:rFonts w:ascii="仿宋" w:eastAsia="仿宋" w:hAnsi="仿宋" w:cs="Helvetica" w:hint="eastAsia"/>
          <w:sz w:val="32"/>
          <w:szCs w:val="32"/>
        </w:rPr>
        <w:t>750</w:t>
      </w:r>
      <w:r w:rsidRPr="00E414E7">
        <w:rPr>
          <w:rFonts w:ascii="仿宋" w:eastAsia="仿宋" w:hAnsi="仿宋" w:cs="Helvetica" w:hint="eastAsia"/>
          <w:sz w:val="32"/>
          <w:szCs w:val="32"/>
        </w:rPr>
        <w:t>万元</w:t>
      </w:r>
      <w:r w:rsidR="008A704C">
        <w:rPr>
          <w:rFonts w:ascii="仿宋" w:eastAsia="仿宋" w:hAnsi="仿宋" w:cs="Helvetica" w:hint="eastAsia"/>
          <w:sz w:val="32"/>
          <w:szCs w:val="32"/>
        </w:rPr>
        <w:t>（</w:t>
      </w:r>
      <w:r w:rsidR="00C4476E">
        <w:rPr>
          <w:rFonts w:ascii="仿宋" w:eastAsia="仿宋" w:hAnsi="仿宋" w:cs="Helvetica" w:hint="eastAsia"/>
          <w:sz w:val="32"/>
          <w:szCs w:val="32"/>
        </w:rPr>
        <w:t>未审暂估</w:t>
      </w:r>
      <w:r w:rsidR="008A704C">
        <w:rPr>
          <w:rFonts w:ascii="仿宋" w:eastAsia="仿宋" w:hAnsi="仿宋" w:cs="Helvetica" w:hint="eastAsia"/>
          <w:sz w:val="32"/>
          <w:szCs w:val="32"/>
        </w:rPr>
        <w:t>）</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b/>
          <w:bCs/>
          <w:sz w:val="32"/>
          <w:szCs w:val="32"/>
        </w:rPr>
        <w:t>二</w:t>
      </w:r>
      <w:r w:rsidR="008C77C4">
        <w:rPr>
          <w:rFonts w:ascii="仿宋" w:eastAsia="仿宋" w:hAnsi="仿宋" w:cs="Helvetica" w:hint="eastAsia"/>
          <w:b/>
          <w:bCs/>
          <w:sz w:val="32"/>
          <w:szCs w:val="32"/>
        </w:rPr>
        <w:t>）</w:t>
      </w:r>
      <w:r w:rsidRPr="00E414E7">
        <w:rPr>
          <w:rFonts w:ascii="仿宋" w:eastAsia="仿宋" w:hAnsi="仿宋" w:cs="Helvetica" w:hint="eastAsia"/>
          <w:b/>
          <w:bCs/>
          <w:sz w:val="32"/>
          <w:szCs w:val="32"/>
        </w:rPr>
        <w:t>采购需求</w:t>
      </w:r>
    </w:p>
    <w:p w:rsidR="00E74EB6" w:rsidRPr="00E414E7" w:rsidRDefault="002E6B96">
      <w:pPr>
        <w:adjustRightInd/>
        <w:snapToGrid/>
        <w:spacing w:after="0" w:line="555" w:lineRule="atLeast"/>
        <w:ind w:firstLine="645"/>
        <w:rPr>
          <w:rFonts w:ascii="仿宋" w:eastAsia="仿宋" w:hAnsi="仿宋" w:cs="Helvetica"/>
          <w:sz w:val="32"/>
          <w:szCs w:val="32"/>
        </w:rPr>
      </w:pPr>
      <w:r w:rsidRPr="00E414E7">
        <w:rPr>
          <w:rFonts w:ascii="仿宋" w:eastAsia="仿宋" w:hAnsi="仿宋" w:cs="Helvetica" w:hint="eastAsia"/>
          <w:sz w:val="32"/>
          <w:szCs w:val="32"/>
        </w:rPr>
        <w:t>本次采购的</w:t>
      </w:r>
      <w:r w:rsidR="00FC35C6">
        <w:rPr>
          <w:rFonts w:ascii="仿宋" w:eastAsia="仿宋" w:hAnsi="仿宋" w:cs="Helvetica" w:hint="eastAsia"/>
          <w:sz w:val="32"/>
          <w:szCs w:val="32"/>
        </w:rPr>
        <w:t>汽车电子零部件测试系统</w:t>
      </w:r>
      <w:r w:rsidRPr="00E414E7">
        <w:rPr>
          <w:rFonts w:ascii="仿宋" w:eastAsia="仿宋" w:hAnsi="仿宋" w:cs="Helvetica" w:hint="eastAsia"/>
          <w:sz w:val="32"/>
          <w:szCs w:val="32"/>
        </w:rPr>
        <w:t>技术要求如下：</w:t>
      </w:r>
    </w:p>
    <w:p w:rsidR="00E74EB6" w:rsidRPr="00E414E7" w:rsidRDefault="002E6B96">
      <w:pPr>
        <w:adjustRightInd/>
        <w:snapToGrid/>
        <w:spacing w:after="0" w:line="555" w:lineRule="atLeast"/>
        <w:ind w:firstLine="645"/>
        <w:rPr>
          <w:rFonts w:ascii="仿宋" w:eastAsia="仿宋" w:hAnsi="仿宋" w:cs="Helvetica"/>
          <w:b/>
          <w:sz w:val="32"/>
          <w:szCs w:val="32"/>
        </w:rPr>
      </w:pPr>
      <w:r w:rsidRPr="00E414E7">
        <w:rPr>
          <w:rFonts w:ascii="仿宋" w:eastAsia="仿宋" w:hAnsi="仿宋" w:cs="Helvetica" w:hint="eastAsia"/>
          <w:b/>
          <w:sz w:val="32"/>
          <w:szCs w:val="32"/>
        </w:rPr>
        <w:t>（一）需满足的标准要求：</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GB 34660 道路车辆 电磁兼容性要求和试验方法</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ECE-R10 第6版 关于车辆电磁兼容性认证的统一规定</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IEC CISPR 25车辆</w:t>
      </w:r>
      <w:r w:rsidR="00786849">
        <w:rPr>
          <w:rFonts w:ascii="仿宋" w:eastAsia="仿宋" w:hAnsi="仿宋" w:cs="Helvetica" w:hint="eastAsia"/>
          <w:sz w:val="32"/>
          <w:szCs w:val="32"/>
        </w:rPr>
        <w:t>、</w:t>
      </w:r>
      <w:r w:rsidRPr="00C4476E">
        <w:rPr>
          <w:rFonts w:ascii="仿宋" w:eastAsia="仿宋" w:hAnsi="仿宋" w:cs="Helvetica" w:hint="eastAsia"/>
          <w:sz w:val="32"/>
          <w:szCs w:val="32"/>
        </w:rPr>
        <w:t>船和内燃机 无线电骚扰特性 用于保护车载接收机的限值和测量方法</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CISPR 12 车辆</w:t>
      </w:r>
      <w:r w:rsidR="00786849">
        <w:rPr>
          <w:rFonts w:ascii="仿宋" w:eastAsia="仿宋" w:hAnsi="仿宋" w:cs="Helvetica" w:hint="eastAsia"/>
          <w:sz w:val="32"/>
          <w:szCs w:val="32"/>
        </w:rPr>
        <w:t>、</w:t>
      </w:r>
      <w:r w:rsidRPr="00C4476E">
        <w:rPr>
          <w:rFonts w:ascii="仿宋" w:eastAsia="仿宋" w:hAnsi="仿宋" w:cs="Helvetica" w:hint="eastAsia"/>
          <w:sz w:val="32"/>
          <w:szCs w:val="32"/>
        </w:rPr>
        <w:t xml:space="preserve">船和内燃机 无线电骚扰特性 用于保护车外接收机的限值和测量方法 </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GB 14023 车辆</w:t>
      </w:r>
      <w:r w:rsidR="00786849">
        <w:rPr>
          <w:rFonts w:ascii="仿宋" w:eastAsia="仿宋" w:hAnsi="仿宋" w:cs="Helvetica" w:hint="eastAsia"/>
          <w:sz w:val="32"/>
          <w:szCs w:val="32"/>
        </w:rPr>
        <w:t>、</w:t>
      </w:r>
      <w:r w:rsidRPr="00C4476E">
        <w:rPr>
          <w:rFonts w:ascii="仿宋" w:eastAsia="仿宋" w:hAnsi="仿宋" w:cs="Helvetica" w:hint="eastAsia"/>
          <w:sz w:val="32"/>
          <w:szCs w:val="32"/>
        </w:rPr>
        <w:t>船和内燃机 无线电骚扰特性 用于保护车外接收机的限值和测量方法</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GB/T 18655-2018 车辆</w:t>
      </w:r>
      <w:r w:rsidR="00786849">
        <w:rPr>
          <w:rFonts w:ascii="仿宋" w:eastAsia="仿宋" w:hAnsi="仿宋" w:cs="Helvetica" w:hint="eastAsia"/>
          <w:sz w:val="32"/>
          <w:szCs w:val="32"/>
        </w:rPr>
        <w:t>、</w:t>
      </w:r>
      <w:r w:rsidRPr="00C4476E">
        <w:rPr>
          <w:rFonts w:ascii="仿宋" w:eastAsia="仿宋" w:hAnsi="仿宋" w:cs="Helvetica" w:hint="eastAsia"/>
          <w:sz w:val="32"/>
          <w:szCs w:val="32"/>
        </w:rPr>
        <w:t xml:space="preserve">船和内燃机 无线电骚扰特性 用于保护车载接收机的限值和测量方法; </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lastRenderedPageBreak/>
        <w:t>GB/T 18387-2017 电动车辆的电磁场发射强度的限值和测量方法；</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ISO11451-2 道路车辆 由窄带辐射电磁能产生的电气骚扰的车辆试验方法 第2部分 车外辐射源;</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ISO 11452-2 道路车辆 用窄带发射的电磁能量进行电子干扰.部件试验方法 第2部分:吸收电磁室;</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 xml:space="preserve">GB/T 33014.2道路车辆 电气/电子部件对窄带辐射电磁能的抗扰性试验方法 第2部分：电波暗室法; </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ISO 11452-4 道路车辆 窄带辐射电磁能产生的电气干扰的部件试验方法 第4 部分：线束激励方法;</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GB/T 33014.4道路车辆 电气/电子部件对窄带辐射电磁能的抗扰性试验方法 第4 部分：大电流注入（BCI）法;</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 xml:space="preserve">ISO 11452-8 道路车辆 电气/电子部件对窄带辐射电磁能的抗扰性试验方法 第 8 部分：磁场抗扰法 </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 xml:space="preserve">GB/T 33014.8 道路车辆 电气/电子部件对窄带辐射电磁能的抗扰性试验方法 第 8 部分：磁场抗扰法 </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 xml:space="preserve">ISO 11452-9 道路车辆 电气/电子部件对窄带辐射电磁能的抗扰性试验方法 第 9 部分：便携式发射机法 </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 xml:space="preserve">GB/T 33014.9 道路车辆 电气/电子部件对窄带辐射电磁能的抗扰性试验方法 第 9 部分：便携式发射机法 </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GB/T 17619机动车电子电器组件的电磁辐射抗扰性限值和测量方法;</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大众</w:t>
      </w:r>
      <w:r w:rsidR="00786849">
        <w:rPr>
          <w:rFonts w:ascii="仿宋" w:eastAsia="仿宋" w:hAnsi="仿宋" w:cs="Helvetica" w:hint="eastAsia"/>
          <w:sz w:val="32"/>
          <w:szCs w:val="32"/>
        </w:rPr>
        <w:t>、</w:t>
      </w:r>
      <w:r w:rsidRPr="00C4476E">
        <w:rPr>
          <w:rFonts w:ascii="仿宋" w:eastAsia="仿宋" w:hAnsi="仿宋" w:cs="Helvetica" w:hint="eastAsia"/>
          <w:sz w:val="32"/>
          <w:szCs w:val="32"/>
        </w:rPr>
        <w:t>宝马</w:t>
      </w:r>
      <w:r w:rsidR="00786849">
        <w:rPr>
          <w:rFonts w:ascii="仿宋" w:eastAsia="仿宋" w:hAnsi="仿宋" w:cs="Helvetica" w:hint="eastAsia"/>
          <w:sz w:val="32"/>
          <w:szCs w:val="32"/>
        </w:rPr>
        <w:t>、</w:t>
      </w:r>
      <w:r w:rsidRPr="00C4476E">
        <w:rPr>
          <w:rFonts w:ascii="仿宋" w:eastAsia="仿宋" w:hAnsi="仿宋" w:cs="Helvetica" w:hint="eastAsia"/>
          <w:sz w:val="32"/>
          <w:szCs w:val="32"/>
        </w:rPr>
        <w:t>尼桑</w:t>
      </w:r>
      <w:r w:rsidR="00786849">
        <w:rPr>
          <w:rFonts w:ascii="仿宋" w:eastAsia="仿宋" w:hAnsi="仿宋" w:cs="Helvetica" w:hint="eastAsia"/>
          <w:sz w:val="32"/>
          <w:szCs w:val="32"/>
        </w:rPr>
        <w:t>、</w:t>
      </w:r>
      <w:r w:rsidRPr="00C4476E">
        <w:rPr>
          <w:rFonts w:ascii="仿宋" w:eastAsia="仿宋" w:hAnsi="仿宋" w:cs="Helvetica" w:hint="eastAsia"/>
          <w:sz w:val="32"/>
          <w:szCs w:val="32"/>
        </w:rPr>
        <w:t>福特</w:t>
      </w:r>
      <w:r w:rsidR="00786849">
        <w:rPr>
          <w:rFonts w:ascii="仿宋" w:eastAsia="仿宋" w:hAnsi="仿宋" w:cs="Helvetica" w:hint="eastAsia"/>
          <w:sz w:val="32"/>
          <w:szCs w:val="32"/>
        </w:rPr>
        <w:t>、</w:t>
      </w:r>
      <w:r w:rsidRPr="00C4476E">
        <w:rPr>
          <w:rFonts w:ascii="仿宋" w:eastAsia="仿宋" w:hAnsi="仿宋" w:cs="Helvetica" w:hint="eastAsia"/>
          <w:sz w:val="32"/>
          <w:szCs w:val="32"/>
        </w:rPr>
        <w:t>吉利，比亚迪</w:t>
      </w:r>
      <w:r w:rsidR="00786849">
        <w:rPr>
          <w:rFonts w:ascii="仿宋" w:eastAsia="仿宋" w:hAnsi="仿宋" w:cs="Helvetica" w:hint="eastAsia"/>
          <w:sz w:val="32"/>
          <w:szCs w:val="32"/>
        </w:rPr>
        <w:t>、</w:t>
      </w:r>
      <w:r w:rsidRPr="00C4476E">
        <w:rPr>
          <w:rFonts w:ascii="仿宋" w:eastAsia="仿宋" w:hAnsi="仿宋" w:cs="Helvetica" w:hint="eastAsia"/>
          <w:sz w:val="32"/>
          <w:szCs w:val="32"/>
        </w:rPr>
        <w:t>小鹏</w:t>
      </w:r>
      <w:r w:rsidR="00786849">
        <w:rPr>
          <w:rFonts w:ascii="仿宋" w:eastAsia="仿宋" w:hAnsi="仿宋" w:cs="Helvetica" w:hint="eastAsia"/>
          <w:sz w:val="32"/>
          <w:szCs w:val="32"/>
        </w:rPr>
        <w:t>、</w:t>
      </w:r>
      <w:r w:rsidRPr="00C4476E">
        <w:rPr>
          <w:rFonts w:ascii="仿宋" w:eastAsia="仿宋" w:hAnsi="仿宋" w:cs="Helvetica" w:hint="eastAsia"/>
          <w:sz w:val="32"/>
          <w:szCs w:val="32"/>
        </w:rPr>
        <w:t>宇通等车厂标准相关要求；</w:t>
      </w:r>
    </w:p>
    <w:p w:rsidR="00E74EB6" w:rsidRPr="00E414E7"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以上标准均需满足最新要求</w:t>
      </w:r>
      <w:r w:rsidR="002E6B96" w:rsidRPr="00E414E7">
        <w:rPr>
          <w:rFonts w:ascii="仿宋" w:eastAsia="仿宋" w:hAnsi="仿宋" w:cs="Helvetica" w:hint="eastAsia"/>
          <w:sz w:val="32"/>
          <w:szCs w:val="32"/>
        </w:rPr>
        <w:t>。</w:t>
      </w:r>
    </w:p>
    <w:p w:rsidR="00E74EB6" w:rsidRPr="00E414E7" w:rsidRDefault="002E6B96">
      <w:pPr>
        <w:adjustRightInd/>
        <w:snapToGrid/>
        <w:spacing w:after="0" w:line="555" w:lineRule="atLeast"/>
        <w:ind w:firstLine="645"/>
        <w:rPr>
          <w:rFonts w:ascii="仿宋" w:eastAsia="仿宋" w:hAnsi="仿宋" w:cs="Helvetica"/>
          <w:b/>
          <w:sz w:val="32"/>
          <w:szCs w:val="32"/>
        </w:rPr>
      </w:pPr>
      <w:r w:rsidRPr="00E414E7">
        <w:rPr>
          <w:rFonts w:ascii="仿宋" w:eastAsia="仿宋" w:hAnsi="仿宋" w:cs="Helvetica" w:hint="eastAsia"/>
          <w:b/>
          <w:sz w:val="32"/>
          <w:szCs w:val="32"/>
        </w:rPr>
        <w:lastRenderedPageBreak/>
        <w:t>（二）主要技术指标：</w:t>
      </w:r>
    </w:p>
    <w:p w:rsidR="00C4476E" w:rsidRPr="001E59BD" w:rsidRDefault="00C4476E" w:rsidP="00C4476E">
      <w:pPr>
        <w:adjustRightInd/>
        <w:snapToGrid/>
        <w:spacing w:after="0" w:line="555" w:lineRule="atLeast"/>
        <w:ind w:firstLine="645"/>
        <w:rPr>
          <w:rFonts w:ascii="仿宋" w:eastAsia="仿宋" w:hAnsi="仿宋" w:cs="Helvetica"/>
          <w:b/>
          <w:sz w:val="32"/>
          <w:szCs w:val="32"/>
        </w:rPr>
      </w:pPr>
      <w:r w:rsidRPr="001E59BD">
        <w:rPr>
          <w:rFonts w:ascii="仿宋" w:eastAsia="仿宋" w:hAnsi="仿宋" w:cs="Helvetica" w:hint="eastAsia"/>
          <w:b/>
          <w:sz w:val="32"/>
          <w:szCs w:val="32"/>
        </w:rPr>
        <w:t>1</w:t>
      </w:r>
      <w:r w:rsidR="00786849" w:rsidRPr="001E59BD">
        <w:rPr>
          <w:rFonts w:ascii="仿宋" w:eastAsia="仿宋" w:hAnsi="仿宋" w:cs="Helvetica" w:hint="eastAsia"/>
          <w:b/>
          <w:sz w:val="32"/>
          <w:szCs w:val="32"/>
        </w:rPr>
        <w:t>、</w:t>
      </w:r>
      <w:r w:rsidRPr="001E59BD">
        <w:rPr>
          <w:rFonts w:ascii="仿宋" w:eastAsia="仿宋" w:hAnsi="仿宋" w:cs="Helvetica" w:hint="eastAsia"/>
          <w:b/>
          <w:sz w:val="32"/>
          <w:szCs w:val="32"/>
        </w:rPr>
        <w:t>系统基础要求</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1.1此系统用于对汽车零件电磁兼容EMC测试项目进行综合试验。</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1.2投标方必须提供足够的系统必需的电缆及接头。</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1.3投标方必须提供此系统的主要功能</w:t>
      </w:r>
      <w:r w:rsidR="00786849">
        <w:rPr>
          <w:rFonts w:ascii="仿宋" w:eastAsia="仿宋" w:hAnsi="仿宋" w:cs="Helvetica" w:hint="eastAsia"/>
          <w:sz w:val="32"/>
          <w:szCs w:val="32"/>
        </w:rPr>
        <w:t>、</w:t>
      </w:r>
      <w:r w:rsidRPr="00C4476E">
        <w:rPr>
          <w:rFonts w:ascii="仿宋" w:eastAsia="仿宋" w:hAnsi="仿宋" w:cs="Helvetica" w:hint="eastAsia"/>
          <w:sz w:val="32"/>
          <w:szCs w:val="32"/>
        </w:rPr>
        <w:t>技术参数</w:t>
      </w:r>
      <w:r w:rsidR="00786849">
        <w:rPr>
          <w:rFonts w:ascii="仿宋" w:eastAsia="仿宋" w:hAnsi="仿宋" w:cs="Helvetica" w:hint="eastAsia"/>
          <w:sz w:val="32"/>
          <w:szCs w:val="32"/>
        </w:rPr>
        <w:t>、</w:t>
      </w:r>
      <w:r w:rsidRPr="00C4476E">
        <w:rPr>
          <w:rFonts w:ascii="仿宋" w:eastAsia="仿宋" w:hAnsi="仿宋" w:cs="Helvetica" w:hint="eastAsia"/>
          <w:sz w:val="32"/>
          <w:szCs w:val="32"/>
        </w:rPr>
        <w:t>精度等相关参数，并附上系统中各个设备的产品样本。</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1.4必须为原厂商未启封全新包装，具出厂合格证，序列号</w:t>
      </w:r>
      <w:r w:rsidR="00786849">
        <w:rPr>
          <w:rFonts w:ascii="仿宋" w:eastAsia="仿宋" w:hAnsi="仿宋" w:cs="Helvetica" w:hint="eastAsia"/>
          <w:sz w:val="32"/>
          <w:szCs w:val="32"/>
        </w:rPr>
        <w:t>、</w:t>
      </w:r>
      <w:r w:rsidRPr="00C4476E">
        <w:rPr>
          <w:rFonts w:ascii="仿宋" w:eastAsia="仿宋" w:hAnsi="仿宋" w:cs="Helvetica" w:hint="eastAsia"/>
          <w:sz w:val="32"/>
          <w:szCs w:val="32"/>
        </w:rPr>
        <w:t>包装箱号与出厂批号一致，并可追索查阅。所有随设备的附件必须齐全。须确保所有货物能够办理设备生产国家的出口许可证。</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1.5为保证上述测试系统的正常进行，对于属于测试系统运行所必须的部件，即使本招标文件未列出或列出数量不足，投标人仍需在投标文件中列出并在执行合同时无偿补足。</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1.6制造商必须通过ISO9001质量管理体系的认证，投标文件中应附有认证证书的复印件。投标方必须保证系统中所用的主要设备和器材的制造商都通过同样的认证。投标文件中应附有认证证书的复印件。</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t>1.7投标方使用的品牌测试系统近3年在中国至少有5套完整的国家级检测机构汽车电子零部件或者整车EMC测试系统案例（包括在建的EMC测试系统）；并提供用户和项目清单，招标方有权要求投标方进一步提供清单上任一项目的相关佐证信息，例如用户联系方式</w:t>
      </w:r>
      <w:r w:rsidR="00786849">
        <w:rPr>
          <w:rFonts w:ascii="仿宋" w:eastAsia="仿宋" w:hAnsi="仿宋" w:cs="Helvetica" w:hint="eastAsia"/>
          <w:sz w:val="32"/>
          <w:szCs w:val="32"/>
        </w:rPr>
        <w:t>、</w:t>
      </w:r>
      <w:r w:rsidRPr="00C4476E">
        <w:rPr>
          <w:rFonts w:ascii="仿宋" w:eastAsia="仿宋" w:hAnsi="仿宋" w:cs="Helvetica" w:hint="eastAsia"/>
          <w:sz w:val="32"/>
          <w:szCs w:val="32"/>
        </w:rPr>
        <w:t>正式合同首尾页复印件等；</w:t>
      </w:r>
    </w:p>
    <w:p w:rsidR="00C4476E" w:rsidRPr="00C4476E" w:rsidRDefault="00C4476E" w:rsidP="00C4476E">
      <w:pPr>
        <w:adjustRightInd/>
        <w:snapToGrid/>
        <w:spacing w:after="0" w:line="555" w:lineRule="atLeast"/>
        <w:ind w:firstLine="645"/>
        <w:rPr>
          <w:rFonts w:ascii="仿宋" w:eastAsia="仿宋" w:hAnsi="仿宋" w:cs="Helvetica"/>
          <w:sz w:val="32"/>
          <w:szCs w:val="32"/>
        </w:rPr>
      </w:pPr>
      <w:r w:rsidRPr="00C4476E">
        <w:rPr>
          <w:rFonts w:ascii="仿宋" w:eastAsia="仿宋" w:hAnsi="仿宋" w:cs="Helvetica" w:hint="eastAsia"/>
          <w:sz w:val="32"/>
          <w:szCs w:val="32"/>
        </w:rPr>
        <w:lastRenderedPageBreak/>
        <w:t>1.8投标人提供的系统和重要部件（接收机</w:t>
      </w:r>
      <w:r w:rsidR="008C77C4">
        <w:rPr>
          <w:rFonts w:ascii="仿宋" w:eastAsia="仿宋" w:hAnsi="仿宋" w:cs="Helvetica" w:hint="eastAsia"/>
          <w:sz w:val="32"/>
          <w:szCs w:val="32"/>
        </w:rPr>
        <w:t>）</w:t>
      </w:r>
      <w:r w:rsidRPr="00C4476E">
        <w:rPr>
          <w:rFonts w:ascii="仿宋" w:eastAsia="仿宋" w:hAnsi="仿宋" w:cs="Helvetica" w:hint="eastAsia"/>
          <w:sz w:val="32"/>
          <w:szCs w:val="32"/>
        </w:rPr>
        <w:t>射频功率放大器</w:t>
      </w:r>
      <w:r w:rsidR="00786849">
        <w:rPr>
          <w:rFonts w:ascii="仿宋" w:eastAsia="仿宋" w:hAnsi="仿宋" w:cs="Helvetica" w:hint="eastAsia"/>
          <w:sz w:val="32"/>
          <w:szCs w:val="32"/>
        </w:rPr>
        <w:t>、</w:t>
      </w:r>
      <w:r w:rsidRPr="00C4476E">
        <w:rPr>
          <w:rFonts w:ascii="仿宋" w:eastAsia="仿宋" w:hAnsi="仿宋" w:cs="Helvetica" w:hint="eastAsia"/>
          <w:sz w:val="32"/>
          <w:szCs w:val="32"/>
        </w:rPr>
        <w:t>信号源</w:t>
      </w:r>
      <w:r w:rsidR="00786849">
        <w:rPr>
          <w:rFonts w:ascii="仿宋" w:eastAsia="仿宋" w:hAnsi="仿宋" w:cs="Helvetica" w:hint="eastAsia"/>
          <w:sz w:val="32"/>
          <w:szCs w:val="32"/>
        </w:rPr>
        <w:t>、</w:t>
      </w:r>
      <w:r w:rsidRPr="00C4476E">
        <w:rPr>
          <w:rFonts w:ascii="仿宋" w:eastAsia="仿宋" w:hAnsi="仿宋" w:cs="Helvetica" w:hint="eastAsia"/>
          <w:sz w:val="32"/>
          <w:szCs w:val="32"/>
        </w:rPr>
        <w:t>功率探头</w:t>
      </w:r>
      <w:r w:rsidR="00786849">
        <w:rPr>
          <w:rFonts w:ascii="仿宋" w:eastAsia="仿宋" w:hAnsi="仿宋" w:cs="Helvetica" w:hint="eastAsia"/>
          <w:sz w:val="32"/>
          <w:szCs w:val="32"/>
        </w:rPr>
        <w:t>，</w:t>
      </w:r>
      <w:r w:rsidRPr="00C4476E">
        <w:rPr>
          <w:rFonts w:ascii="仿宋" w:eastAsia="仿宋" w:hAnsi="仿宋" w:cs="Helvetica" w:hint="eastAsia"/>
          <w:sz w:val="32"/>
          <w:szCs w:val="32"/>
        </w:rPr>
        <w:t>提供原厂授权书，原厂在国内有符合ISO 17025资质的维修中心和相应足够的售后维护能力，在国内有足够的备用样机储备，能够提供维修期间重要部件（接收机</w:t>
      </w:r>
      <w:r w:rsidR="008C77C4">
        <w:rPr>
          <w:rFonts w:ascii="仿宋" w:eastAsia="仿宋" w:hAnsi="仿宋" w:cs="Helvetica" w:hint="eastAsia"/>
          <w:sz w:val="32"/>
          <w:szCs w:val="32"/>
        </w:rPr>
        <w:t>）</w:t>
      </w:r>
      <w:r w:rsidRPr="00C4476E">
        <w:rPr>
          <w:rFonts w:ascii="仿宋" w:eastAsia="仿宋" w:hAnsi="仿宋" w:cs="Helvetica" w:hint="eastAsia"/>
          <w:sz w:val="32"/>
          <w:szCs w:val="32"/>
        </w:rPr>
        <w:t>信号源</w:t>
      </w:r>
      <w:r w:rsidR="00786849">
        <w:rPr>
          <w:rFonts w:ascii="仿宋" w:eastAsia="仿宋" w:hAnsi="仿宋" w:cs="Helvetica" w:hint="eastAsia"/>
          <w:sz w:val="32"/>
          <w:szCs w:val="32"/>
        </w:rPr>
        <w:t>、</w:t>
      </w:r>
      <w:r w:rsidRPr="00C4476E">
        <w:rPr>
          <w:rFonts w:ascii="仿宋" w:eastAsia="仿宋" w:hAnsi="仿宋" w:cs="Helvetica" w:hint="eastAsia"/>
          <w:sz w:val="32"/>
          <w:szCs w:val="32"/>
        </w:rPr>
        <w:t>功放</w:t>
      </w:r>
      <w:r w:rsidR="00786849">
        <w:rPr>
          <w:rFonts w:ascii="仿宋" w:eastAsia="仿宋" w:hAnsi="仿宋" w:cs="Helvetica" w:hint="eastAsia"/>
          <w:sz w:val="32"/>
          <w:szCs w:val="32"/>
        </w:rPr>
        <w:t>、功率探头</w:t>
      </w:r>
      <w:r w:rsidRPr="00C4476E">
        <w:rPr>
          <w:rFonts w:ascii="仿宋" w:eastAsia="仿宋" w:hAnsi="仿宋" w:cs="Helvetica" w:hint="eastAsia"/>
          <w:sz w:val="32"/>
          <w:szCs w:val="32"/>
        </w:rPr>
        <w:t>等样机的免费借用服务，并应出具相应原厂ISO 17025资质和样机库盖章证明材料。</w:t>
      </w:r>
    </w:p>
    <w:p w:rsidR="00E74EB6" w:rsidRDefault="00C4476E" w:rsidP="00C4476E">
      <w:pPr>
        <w:adjustRightInd/>
        <w:snapToGrid/>
        <w:spacing w:after="0"/>
        <w:ind w:firstLine="645"/>
        <w:rPr>
          <w:rFonts w:ascii="仿宋" w:eastAsia="仿宋" w:hAnsi="仿宋" w:cs="Helvetica"/>
          <w:sz w:val="32"/>
          <w:szCs w:val="32"/>
        </w:rPr>
      </w:pPr>
      <w:r w:rsidRPr="00C4476E">
        <w:rPr>
          <w:rFonts w:ascii="仿宋" w:eastAsia="仿宋" w:hAnsi="仿宋" w:cs="Helvetica" w:hint="eastAsia"/>
          <w:sz w:val="32"/>
          <w:szCs w:val="32"/>
        </w:rPr>
        <w:t>1.9 主要货物需求一览表</w:t>
      </w:r>
    </w:p>
    <w:tbl>
      <w:tblPr>
        <w:tblW w:w="8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2"/>
        <w:gridCol w:w="5352"/>
        <w:gridCol w:w="1797"/>
      </w:tblGrid>
      <w:tr w:rsidR="00C4476E" w:rsidRPr="00C4476E" w:rsidTr="00C4476E">
        <w:trPr>
          <w:trHeight w:val="415"/>
          <w:jc w:val="center"/>
        </w:trPr>
        <w:tc>
          <w:tcPr>
            <w:tcW w:w="8261" w:type="dxa"/>
            <w:gridSpan w:val="3"/>
            <w:shd w:val="clear" w:color="auto" w:fill="EEECE1"/>
            <w:vAlign w:val="center"/>
          </w:tcPr>
          <w:p w:rsidR="00C4476E" w:rsidRPr="00C4476E" w:rsidRDefault="00C4476E" w:rsidP="00C4476E">
            <w:pPr>
              <w:tabs>
                <w:tab w:val="left" w:pos="425"/>
              </w:tabs>
              <w:spacing w:after="0"/>
              <w:jc w:val="center"/>
              <w:rPr>
                <w:rStyle w:val="HTML"/>
                <w:rFonts w:ascii="仿宋_GB2312" w:eastAsia="仿宋_GB2312" w:hAnsi="宋体" w:cs="宋体"/>
                <w:b/>
                <w:bCs/>
                <w:sz w:val="28"/>
                <w:szCs w:val="28"/>
              </w:rPr>
            </w:pPr>
            <w:r w:rsidRPr="00C4476E">
              <w:rPr>
                <w:rFonts w:ascii="仿宋_GB2312" w:eastAsia="仿宋_GB2312" w:hAnsi="宋体" w:cs="Times New Roman" w:hint="eastAsia"/>
                <w:kern w:val="2"/>
                <w:sz w:val="28"/>
                <w:szCs w:val="28"/>
              </w:rPr>
              <w:t>汽车电子零部件测试系统</w:t>
            </w:r>
          </w:p>
        </w:tc>
      </w:tr>
      <w:tr w:rsidR="00C4476E" w:rsidRPr="00C4476E" w:rsidTr="00C4476E">
        <w:trPr>
          <w:trHeight w:val="415"/>
          <w:jc w:val="center"/>
        </w:trPr>
        <w:tc>
          <w:tcPr>
            <w:tcW w:w="1112" w:type="dxa"/>
            <w:shd w:val="clear" w:color="auto" w:fill="EEECE1"/>
            <w:vAlign w:val="center"/>
          </w:tcPr>
          <w:p w:rsidR="00C4476E" w:rsidRPr="00C4476E" w:rsidRDefault="00C4476E" w:rsidP="00C4476E">
            <w:pPr>
              <w:tabs>
                <w:tab w:val="left" w:pos="425"/>
              </w:tabs>
              <w:spacing w:after="0"/>
              <w:jc w:val="center"/>
              <w:rPr>
                <w:rStyle w:val="HTML"/>
                <w:rFonts w:ascii="仿宋_GB2312" w:eastAsia="仿宋_GB2312" w:hAnsi="宋体" w:cs="宋体"/>
                <w:b/>
                <w:bCs/>
                <w:sz w:val="28"/>
                <w:szCs w:val="28"/>
              </w:rPr>
            </w:pPr>
            <w:r w:rsidRPr="00C4476E">
              <w:rPr>
                <w:rFonts w:ascii="仿宋_GB2312" w:eastAsia="仿宋_GB2312" w:hAnsi="Arial" w:cs="Arial" w:hint="eastAsia"/>
                <w:b/>
                <w:sz w:val="28"/>
                <w:szCs w:val="28"/>
              </w:rPr>
              <w:t>序号</w:t>
            </w:r>
          </w:p>
        </w:tc>
        <w:tc>
          <w:tcPr>
            <w:tcW w:w="5352" w:type="dxa"/>
            <w:shd w:val="clear" w:color="auto" w:fill="EEECE1"/>
            <w:vAlign w:val="center"/>
          </w:tcPr>
          <w:p w:rsidR="00C4476E" w:rsidRPr="00C4476E" w:rsidRDefault="00C4476E" w:rsidP="00C4476E">
            <w:pPr>
              <w:tabs>
                <w:tab w:val="left" w:pos="425"/>
              </w:tabs>
              <w:spacing w:after="0"/>
              <w:jc w:val="center"/>
              <w:rPr>
                <w:rStyle w:val="HTML"/>
                <w:rFonts w:ascii="仿宋_GB2312" w:eastAsia="仿宋_GB2312" w:hAnsi="宋体" w:cs="宋体"/>
                <w:b/>
                <w:bCs/>
                <w:sz w:val="28"/>
                <w:szCs w:val="28"/>
              </w:rPr>
            </w:pPr>
            <w:r w:rsidRPr="00C4476E">
              <w:rPr>
                <w:rFonts w:ascii="仿宋_GB2312" w:eastAsia="仿宋_GB2312" w:hAnsi="Arial" w:cs="Arial" w:hint="eastAsia"/>
                <w:b/>
                <w:sz w:val="28"/>
                <w:szCs w:val="28"/>
              </w:rPr>
              <w:t>货物名称</w:t>
            </w:r>
          </w:p>
        </w:tc>
        <w:tc>
          <w:tcPr>
            <w:tcW w:w="1797" w:type="dxa"/>
            <w:shd w:val="clear" w:color="auto" w:fill="EEECE1"/>
            <w:vAlign w:val="center"/>
          </w:tcPr>
          <w:p w:rsidR="00C4476E" w:rsidRPr="00C4476E" w:rsidRDefault="00C4476E" w:rsidP="00C4476E">
            <w:pPr>
              <w:tabs>
                <w:tab w:val="left" w:pos="425"/>
              </w:tabs>
              <w:spacing w:after="0"/>
              <w:jc w:val="center"/>
              <w:rPr>
                <w:rStyle w:val="HTML"/>
                <w:rFonts w:ascii="仿宋_GB2312" w:eastAsia="仿宋_GB2312" w:hAnsi="宋体" w:cs="宋体"/>
                <w:b/>
                <w:bCs/>
                <w:sz w:val="28"/>
                <w:szCs w:val="28"/>
              </w:rPr>
            </w:pPr>
            <w:r w:rsidRPr="00C4476E">
              <w:rPr>
                <w:rFonts w:ascii="仿宋_GB2312" w:eastAsia="仿宋_GB2312" w:hAnsi="Arial" w:cs="Arial" w:hint="eastAsia"/>
                <w:b/>
                <w:sz w:val="28"/>
                <w:szCs w:val="28"/>
              </w:rPr>
              <w:t>数量</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接收机</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射频切换开关</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双锥天线</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4</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对数周期天线</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5</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喇叭天线</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6</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前置放大器1</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7</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前置放大器2</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8</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电流探头</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9</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低压人工电源网络</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10</w:t>
            </w:r>
          </w:p>
        </w:tc>
        <w:tc>
          <w:tcPr>
            <w:tcW w:w="5352"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EMI控制软件</w:t>
            </w:r>
          </w:p>
        </w:tc>
        <w:tc>
          <w:tcPr>
            <w:tcW w:w="1797" w:type="dxa"/>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11</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射频信号发生器</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12</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功率计</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13</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功率探头</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14</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射频功率放大器1</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15</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射频功率放大器2</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16</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对数周期天线2</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17</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喇叭天线2</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18</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雷达波天线</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19</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功率探头2</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20</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低压人工电源网络2</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21</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场强探头</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22</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负载电阻1</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23</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负载电阻2</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lastRenderedPageBreak/>
              <w:t>24</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便捷天线</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25</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双锥天线2</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26</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射频功率放大器3</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27</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射频信号发生器2</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28</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平均值功率探头</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29</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射频功率放大器4</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30</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电流注入探头及校准件</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31</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人工电源网络3</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32</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低频信号发生器</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33</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数字示波器</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34</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低频功率放大器</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35</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电流探头2</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36</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辐射环天线</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37</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场强监控线圈</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38</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直流磁场测量系统</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39</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亥姆霍兹线圈</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40</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HALL传感器</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41</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数字万用表</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1个</w:t>
            </w:r>
          </w:p>
        </w:tc>
      </w:tr>
      <w:tr w:rsidR="00C4476E" w:rsidRPr="00C4476E" w:rsidTr="00C4476E">
        <w:trPr>
          <w:jc w:val="center"/>
        </w:trPr>
        <w:tc>
          <w:tcPr>
            <w:tcW w:w="111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42</w:t>
            </w:r>
          </w:p>
        </w:tc>
        <w:tc>
          <w:tcPr>
            <w:tcW w:w="5352"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EMS测试软件</w:t>
            </w:r>
          </w:p>
        </w:tc>
        <w:tc>
          <w:tcPr>
            <w:tcW w:w="1797" w:type="dxa"/>
            <w:tcBorders>
              <w:top w:val="single" w:sz="4" w:space="0" w:color="000000"/>
              <w:left w:val="single" w:sz="4" w:space="0" w:color="000000"/>
              <w:bottom w:val="single" w:sz="4" w:space="0" w:color="000000"/>
              <w:right w:val="single" w:sz="4" w:space="0" w:color="000000"/>
            </w:tcBorders>
            <w:vAlign w:val="center"/>
          </w:tcPr>
          <w:p w:rsidR="00C4476E" w:rsidRPr="00C4476E" w:rsidRDefault="00C4476E" w:rsidP="00C4476E">
            <w:pPr>
              <w:tabs>
                <w:tab w:val="left" w:pos="425"/>
              </w:tabs>
              <w:spacing w:after="0"/>
              <w:jc w:val="center"/>
              <w:rPr>
                <w:rFonts w:ascii="仿宋_GB2312" w:eastAsia="仿宋_GB2312" w:hAnsi="宋体" w:cs="Arial"/>
                <w:color w:val="000000"/>
                <w:sz w:val="28"/>
                <w:szCs w:val="28"/>
              </w:rPr>
            </w:pPr>
            <w:r w:rsidRPr="00C4476E">
              <w:rPr>
                <w:rFonts w:ascii="仿宋_GB2312" w:eastAsia="仿宋_GB2312" w:hAnsi="宋体" w:cs="Arial" w:hint="eastAsia"/>
                <w:color w:val="000000"/>
                <w:sz w:val="28"/>
                <w:szCs w:val="28"/>
              </w:rPr>
              <w:t>1套</w:t>
            </w:r>
          </w:p>
        </w:tc>
      </w:tr>
    </w:tbl>
    <w:p w:rsidR="00C4476E" w:rsidRPr="00E414E7" w:rsidRDefault="00C4476E" w:rsidP="00C4476E">
      <w:pPr>
        <w:adjustRightInd/>
        <w:snapToGrid/>
        <w:spacing w:after="0" w:line="555" w:lineRule="atLeast"/>
        <w:ind w:firstLine="645"/>
        <w:rPr>
          <w:rFonts w:ascii="仿宋" w:eastAsia="仿宋" w:hAnsi="仿宋" w:cs="Helvetica"/>
          <w:sz w:val="32"/>
          <w:szCs w:val="32"/>
        </w:rPr>
      </w:pPr>
    </w:p>
    <w:p w:rsidR="00C4476E" w:rsidRPr="001E59BD" w:rsidRDefault="00C4476E" w:rsidP="00C4476E">
      <w:pPr>
        <w:adjustRightInd/>
        <w:snapToGrid/>
        <w:spacing w:after="0" w:line="555" w:lineRule="atLeast"/>
        <w:ind w:firstLine="645"/>
        <w:rPr>
          <w:rFonts w:ascii="仿宋" w:eastAsia="仿宋" w:hAnsi="仿宋" w:cs="Helvetica"/>
          <w:b/>
          <w:sz w:val="32"/>
          <w:szCs w:val="32"/>
        </w:rPr>
      </w:pPr>
      <w:r w:rsidRPr="001E59BD">
        <w:rPr>
          <w:rFonts w:ascii="仿宋" w:eastAsia="仿宋" w:hAnsi="仿宋" w:cs="Helvetica" w:hint="eastAsia"/>
          <w:b/>
          <w:sz w:val="32"/>
          <w:szCs w:val="32"/>
        </w:rPr>
        <w:t>2</w:t>
      </w:r>
      <w:r w:rsidR="001E59BD">
        <w:rPr>
          <w:rFonts w:ascii="仿宋" w:eastAsia="仿宋" w:hAnsi="仿宋" w:cs="Helvetica" w:hint="eastAsia"/>
          <w:b/>
          <w:sz w:val="32"/>
          <w:szCs w:val="32"/>
        </w:rPr>
        <w:t>、</w:t>
      </w:r>
      <w:r w:rsidRPr="001E59BD">
        <w:rPr>
          <w:rFonts w:ascii="仿宋" w:eastAsia="仿宋" w:hAnsi="仿宋" w:cs="Helvetica" w:hint="eastAsia"/>
          <w:b/>
          <w:sz w:val="32"/>
          <w:szCs w:val="32"/>
        </w:rPr>
        <w:t>主要组成仪器参数要求如下：</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 零件电磁辐射/传导骚扰测试系统</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2.1.1 系统测试频率范围：150kHz～6GHz，满足CISPR 25等级5的测试要求。</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w:t>
      </w:r>
      <w:r w:rsidR="00B11AD9">
        <w:rPr>
          <w:rFonts w:ascii="仿宋" w:eastAsia="仿宋" w:hAnsi="仿宋" w:cs="Helvetica" w:hint="eastAsia"/>
          <w:b/>
          <w:sz w:val="32"/>
          <w:szCs w:val="32"/>
        </w:rPr>
        <w:t>2</w:t>
      </w:r>
      <w:r w:rsidRPr="00786849">
        <w:rPr>
          <w:rFonts w:ascii="仿宋" w:eastAsia="仿宋" w:hAnsi="仿宋" w:cs="Helvetica" w:hint="eastAsia"/>
          <w:b/>
          <w:sz w:val="32"/>
          <w:szCs w:val="32"/>
        </w:rPr>
        <w:t xml:space="preserve"> 接收机</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1、认证级别测量接收机，符合CISPR16-1-1要求，兼容EMI测试接收机模式和信号/频谱分析仪模式；包括EMI测量带宽（6dB）：包含1Hz，10Hz，100Hz，200Hz，1kHz，9kHz，10kHz，100kHz，120kHz，1MHz，10MHz；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2、可同时在屏幕上显示PK-AV，PK-QP曲线；</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lastRenderedPageBreak/>
        <w:t>3、频率范围：2Hz～8GHz；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4、接收机频率分辨率（接收机模式和信号/频谱分析仪模式）：0.01Hz；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5、输入端口：2个；/6、最大输入电压：≥50V AC耦合，0V DC耦合；</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6、最大连续输入射频电平：≥1W；</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7、接收机模式下的扫描点数：≥10,000,000；</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8、总测量幅值不确定度（f＞3.6GHz）≤0.8dB；</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9、接收机模式下检波器：最大峰值、最小峰值、准峰值、有效值、平均值、带仪表时间常数的平均值、有效值平均；</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10、符合CISPR 16-1-1:2015的FFT时域扫描；</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11、预选器配有内、外置的高通滤波器和ISM频段（2.4G和5.8G）的陷波滤波器；</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12、相位噪声（载波f=1GHz,10kHz偏移）：≤-135dBc/Hz；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13、衰减器设置：0dB到75dB，最小1dB步进；</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14、可升级实时频谱测试功能，带宽最少80MHz；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15、报告生成功能，可提供PDF、HTML、RTF文件格式；</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16、扫描时间：不少于16000s；；</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17、控制接口：TCP/IP 和 GPIB；</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18、1dB压缩点：≥ +9 dBm (nom.)@8GHz。</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w:t>
      </w:r>
      <w:r w:rsidR="00B11AD9">
        <w:rPr>
          <w:rFonts w:ascii="仿宋" w:eastAsia="仿宋" w:hAnsi="仿宋" w:cs="Helvetica" w:hint="eastAsia"/>
          <w:b/>
          <w:sz w:val="32"/>
          <w:szCs w:val="32"/>
        </w:rPr>
        <w:t>3</w:t>
      </w:r>
      <w:r w:rsidRPr="00786849">
        <w:rPr>
          <w:rFonts w:ascii="仿宋" w:eastAsia="仿宋" w:hAnsi="仿宋" w:cs="Helvetica" w:hint="eastAsia"/>
          <w:b/>
          <w:sz w:val="32"/>
          <w:szCs w:val="32"/>
        </w:rPr>
        <w:t xml:space="preserve"> 射频切换开关</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 xml:space="preserve">1、频率范围：DC～18GHz； </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lastRenderedPageBreak/>
        <w:t xml:space="preserve">2、阻抗：50Ω； </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 xml:space="preserve">3、切换时间：＜10ms； </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4、电压驻波比：≤1.5；</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 xml:space="preserve">5、通道数量：不少于6个单刀双掷开关射频通道； </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6、承受功率＞100W；</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7、频率和通路数目模块必须可方便的级联扩展，可支持多个暗室和测试系统 均可使用同一射频切换平台上升级，而不是只能分开独立控制；</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8、插入损耗：＜0.7dB；</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sz w:val="32"/>
          <w:szCs w:val="32"/>
        </w:rPr>
        <w:t>9、支持全部的EMC系统辐射发射的自动控制切换。</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w:t>
      </w:r>
      <w:r w:rsidR="00B11AD9">
        <w:rPr>
          <w:rFonts w:ascii="仿宋" w:eastAsia="仿宋" w:hAnsi="仿宋" w:cs="Helvetica" w:hint="eastAsia"/>
          <w:b/>
          <w:sz w:val="32"/>
          <w:szCs w:val="32"/>
        </w:rPr>
        <w:t>4</w:t>
      </w:r>
      <w:r w:rsidRPr="00786849">
        <w:rPr>
          <w:rFonts w:ascii="仿宋" w:eastAsia="仿宋" w:hAnsi="仿宋" w:cs="Helvetica" w:hint="eastAsia"/>
          <w:b/>
          <w:sz w:val="32"/>
          <w:szCs w:val="32"/>
        </w:rPr>
        <w:t xml:space="preserve"> 双锥天线</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1、频率范围：20MHz～300MHz；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2、RF接头：N型；</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3、阻抗：50Ω；</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4、交叉极化：＜-20dB；</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5、天线因子：9dB/m～20dB/m；</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6、增益：-9dBi～2dBi；</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sz w:val="32"/>
          <w:szCs w:val="32"/>
        </w:rPr>
        <w:t>7、包括原厂天线支架及天线适配器。</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w:t>
      </w:r>
      <w:r w:rsidR="00B11AD9">
        <w:rPr>
          <w:rFonts w:ascii="仿宋" w:eastAsia="仿宋" w:hAnsi="仿宋" w:cs="Helvetica" w:hint="eastAsia"/>
          <w:b/>
          <w:sz w:val="32"/>
          <w:szCs w:val="32"/>
        </w:rPr>
        <w:t>5</w:t>
      </w:r>
      <w:r w:rsidRPr="00786849">
        <w:rPr>
          <w:rFonts w:ascii="仿宋" w:eastAsia="仿宋" w:hAnsi="仿宋" w:cs="Helvetica" w:hint="eastAsia"/>
          <w:b/>
          <w:sz w:val="32"/>
          <w:szCs w:val="32"/>
        </w:rPr>
        <w:t>对数周期天线</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1、频率范围：200MHz～1000MHz；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2、RF接头：N型；</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3、阻抗：50Ω；</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4、电压驻波比：≤2:1；</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lastRenderedPageBreak/>
        <w:t>5、天线因子：11dB/m～25dB/m；</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6、增益：＞6dBi；</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w:t>
      </w:r>
      <w:r w:rsidR="00B11AD9">
        <w:rPr>
          <w:rFonts w:ascii="仿宋" w:eastAsia="仿宋" w:hAnsi="仿宋" w:cs="Helvetica" w:hint="eastAsia"/>
          <w:b/>
          <w:sz w:val="32"/>
          <w:szCs w:val="32"/>
        </w:rPr>
        <w:t>6</w:t>
      </w:r>
      <w:r w:rsidRPr="00786849">
        <w:rPr>
          <w:rFonts w:ascii="仿宋" w:eastAsia="仿宋" w:hAnsi="仿宋" w:cs="Helvetica" w:hint="eastAsia"/>
          <w:b/>
          <w:sz w:val="32"/>
          <w:szCs w:val="32"/>
        </w:rPr>
        <w:t xml:space="preserve"> 喇叭天线</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1、频率范围：1GHz～6GHz；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2、连接器：N；</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3、阻抗：50Ω；</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4、驻波比：≤1.7；</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5、天线因子：18dB/m～28dB/m</w:t>
      </w:r>
    </w:p>
    <w:p w:rsidR="00786849" w:rsidRPr="00786849" w:rsidRDefault="00786849" w:rsidP="00786849">
      <w:pPr>
        <w:adjustRightInd/>
        <w:snapToGrid/>
        <w:spacing w:after="0" w:line="555" w:lineRule="atLeast"/>
        <w:ind w:firstLine="645"/>
        <w:rPr>
          <w:rFonts w:ascii="仿宋" w:eastAsia="仿宋" w:hAnsi="仿宋" w:cs="Helvetica"/>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w:t>
      </w:r>
      <w:r w:rsidR="00B11AD9">
        <w:rPr>
          <w:rFonts w:ascii="仿宋" w:eastAsia="仿宋" w:hAnsi="仿宋" w:cs="Helvetica" w:hint="eastAsia"/>
          <w:b/>
          <w:sz w:val="32"/>
          <w:szCs w:val="32"/>
        </w:rPr>
        <w:t>7</w:t>
      </w:r>
      <w:r w:rsidRPr="00786849">
        <w:rPr>
          <w:rFonts w:ascii="仿宋" w:eastAsia="仿宋" w:hAnsi="仿宋" w:cs="Helvetica" w:hint="eastAsia"/>
          <w:b/>
          <w:sz w:val="32"/>
          <w:szCs w:val="32"/>
        </w:rPr>
        <w:t xml:space="preserve"> 前置放大器1</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1、频率范围：10MHz～1GHz；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2、放大器增益：≥29dB；</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3、增益平坦度：≤±2.0dB；</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4、噪声系数：≤2.5dB；</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5、电压驻波比：≤2.5：1；</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6、阻抗：50Ω；</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w:t>
      </w:r>
      <w:r w:rsidR="00B11AD9">
        <w:rPr>
          <w:rFonts w:ascii="仿宋" w:eastAsia="仿宋" w:hAnsi="仿宋" w:cs="Helvetica" w:hint="eastAsia"/>
          <w:b/>
          <w:sz w:val="32"/>
          <w:szCs w:val="32"/>
        </w:rPr>
        <w:t>8</w:t>
      </w:r>
      <w:r w:rsidRPr="00786849">
        <w:rPr>
          <w:rFonts w:ascii="仿宋" w:eastAsia="仿宋" w:hAnsi="仿宋" w:cs="Helvetica" w:hint="eastAsia"/>
          <w:b/>
          <w:sz w:val="32"/>
          <w:szCs w:val="32"/>
        </w:rPr>
        <w:t xml:space="preserve"> 前置放大器2</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1、频率范围100MHz～8GHz；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2、放大器增益：≥32dB；</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3、增益平坦度：≤±2.0dB；</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4、噪声系数：≤3.0dB；</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5、电压驻波比：≤2.5：1；</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6、阻抗：50Ω；</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lastRenderedPageBreak/>
        <w:t>7、组装在屏蔽盒内，带散热片和电源。</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w:t>
      </w:r>
      <w:r w:rsidR="00B11AD9">
        <w:rPr>
          <w:rFonts w:ascii="仿宋" w:eastAsia="仿宋" w:hAnsi="仿宋" w:cs="Helvetica" w:hint="eastAsia"/>
          <w:b/>
          <w:sz w:val="32"/>
          <w:szCs w:val="32"/>
        </w:rPr>
        <w:t>9</w:t>
      </w:r>
      <w:r w:rsidRPr="00786849">
        <w:rPr>
          <w:rFonts w:ascii="仿宋" w:eastAsia="仿宋" w:hAnsi="仿宋" w:cs="Helvetica" w:hint="eastAsia"/>
          <w:b/>
          <w:sz w:val="32"/>
          <w:szCs w:val="32"/>
        </w:rPr>
        <w:t xml:space="preserve"> 电流探头</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1、频率范围：10kHz～400MHz；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2、内直径：≥40mm；</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3、RF接口：N型；</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4、电流（RF CW）：≥2A；</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5、允许通过最大电流（DC-400Hz）：≥200A。</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2.1.1</w:t>
      </w:r>
      <w:r w:rsidR="00B11AD9">
        <w:rPr>
          <w:rFonts w:ascii="仿宋" w:eastAsia="仿宋" w:hAnsi="仿宋" w:cs="Helvetica" w:hint="eastAsia"/>
          <w:b/>
          <w:sz w:val="32"/>
          <w:szCs w:val="32"/>
        </w:rPr>
        <w:t>0</w:t>
      </w:r>
      <w:r w:rsidRPr="00786849">
        <w:rPr>
          <w:rFonts w:ascii="仿宋" w:eastAsia="仿宋" w:hAnsi="仿宋" w:cs="Helvetica" w:hint="eastAsia"/>
          <w:b/>
          <w:sz w:val="32"/>
          <w:szCs w:val="32"/>
        </w:rPr>
        <w:t xml:space="preserve"> 低压人工电源网络</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1、频率范围：100kHz～150MHz；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sz w:val="32"/>
          <w:szCs w:val="32"/>
        </w:rPr>
        <w:t>2</w:t>
      </w:r>
      <w:r w:rsidRPr="00786849">
        <w:rPr>
          <w:rFonts w:ascii="仿宋" w:eastAsia="仿宋" w:hAnsi="仿宋" w:cs="Helvetica" w:hint="eastAsia"/>
          <w:sz w:val="32"/>
          <w:szCs w:val="32"/>
        </w:rPr>
        <w:t>、阻抗：</w:t>
      </w:r>
      <w:r w:rsidRPr="00786849">
        <w:rPr>
          <w:rFonts w:ascii="仿宋" w:eastAsia="仿宋" w:hAnsi="仿宋" w:cs="Helvetica"/>
          <w:sz w:val="32"/>
          <w:szCs w:val="32"/>
        </w:rPr>
        <w:t>(5μH+1</w:t>
      </w:r>
      <w:r w:rsidRPr="00786849">
        <w:rPr>
          <w:rFonts w:ascii="Courier New" w:eastAsia="仿宋" w:hAnsi="Courier New" w:cs="Courier New"/>
          <w:sz w:val="32"/>
          <w:szCs w:val="32"/>
        </w:rPr>
        <w:t>Ω</w:t>
      </w:r>
      <w:r w:rsidRPr="00786849">
        <w:rPr>
          <w:rFonts w:ascii="仿宋" w:eastAsia="仿宋" w:hAnsi="仿宋" w:cs="仿宋" w:hint="eastAsia"/>
          <w:sz w:val="32"/>
          <w:szCs w:val="32"/>
        </w:rPr>
        <w:t>)||50</w:t>
      </w:r>
      <w:r w:rsidRPr="00786849">
        <w:rPr>
          <w:rFonts w:ascii="Courier New" w:eastAsia="仿宋" w:hAnsi="Courier New" w:cs="Courier New"/>
          <w:sz w:val="32"/>
          <w:szCs w:val="32"/>
        </w:rPr>
        <w:t>Ω</w:t>
      </w:r>
      <w:r w:rsidRPr="00786849">
        <w:rPr>
          <w:rFonts w:ascii="仿宋" w:eastAsia="仿宋" w:hAnsi="仿宋" w:cs="Helvetica" w:hint="eastAsia"/>
          <w:sz w:val="32"/>
          <w:szCs w:val="32"/>
        </w:rPr>
        <w:t>；</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3、连续电流：≥100A；</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4、RF接头：N型；</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5、符合CISPR 16-1-2，CISPR 25，MIL-STD-461标准。</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2.1.1</w:t>
      </w:r>
      <w:r w:rsidR="00B11AD9">
        <w:rPr>
          <w:rFonts w:ascii="仿宋" w:eastAsia="仿宋" w:hAnsi="仿宋" w:cs="Helvetica" w:hint="eastAsia"/>
          <w:b/>
          <w:sz w:val="32"/>
          <w:szCs w:val="32"/>
        </w:rPr>
        <w:t>1</w:t>
      </w:r>
      <w:r w:rsidRPr="00786849">
        <w:rPr>
          <w:rFonts w:ascii="仿宋" w:eastAsia="仿宋" w:hAnsi="仿宋" w:cs="Helvetica" w:hint="eastAsia"/>
          <w:b/>
          <w:sz w:val="32"/>
          <w:szCs w:val="32"/>
        </w:rPr>
        <w:t xml:space="preserve"> EMI控制软件</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1、软件为汽车电子EMI测试而设计，支持CISPR11、CISRP12，CISPR32标准以及国标GB和CIPSR对应的传导和辐射骚扰测量项目的自动测量。同时符合EN、ETS、FCC、ANSI C63.4、VCCI、VDE等国际通行测试标准，兼顾智能网联认证测试，配合相应的硬件能完成车联网，影音娱乐系统，E-CALL系统，V2X系统，ADAS系统和车载以太网的车载电子设备的EMC测试功能的验证。</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lastRenderedPageBreak/>
        <w:t>2、软件可以直接输出测试结果至工程师设定的报告模板之中，工程师可自定义设置该模板；</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3、软件具备RF信号通道、预放、衰减器、滤波器等的校准功能；</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4、软件的EMI测试可以设置多个测试频段，频段间相互独立或重叠，每个频段可以设置5、独立的限制线，最多可以显示4条限值线；</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6、软件能够支持接收机FFT扫描模式；</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 xml:space="preserve">7、报告输出格式支持：RTF、PDF、HTML； </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8、软件能提供单位换算工具；</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9、支持TCP/IP和GPIB两种接口的远程控制；</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10、软件支持传导骚扰发射和辐射骚扰发射测试；</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11、未来可扩展EN300328、EN301893等无线通信测试要求的最新版本，满足新技术发展要求；</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12、软件可在Windows 7、Windows8、Window10环境下操作。</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13、为了系统稳定，需与接收机为同一品牌。</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2.2 零件电磁抗扰度与低频磁场抗扰度测试系统</w:t>
      </w:r>
    </w:p>
    <w:p w:rsidR="00786849" w:rsidRPr="00786849" w:rsidRDefault="00786849" w:rsidP="00786849">
      <w:pPr>
        <w:adjustRightInd/>
        <w:snapToGrid/>
        <w:spacing w:after="0" w:line="555" w:lineRule="atLeast"/>
        <w:ind w:firstLine="645"/>
        <w:rPr>
          <w:rFonts w:ascii="仿宋" w:eastAsia="仿宋" w:hAnsi="仿宋" w:cs="Helvetica"/>
          <w:b/>
          <w:sz w:val="32"/>
          <w:szCs w:val="32"/>
        </w:rPr>
      </w:pPr>
      <w:r w:rsidRPr="00786849">
        <w:rPr>
          <w:rFonts w:ascii="仿宋" w:eastAsia="仿宋" w:hAnsi="仿宋" w:cs="Helvetica" w:hint="eastAsia"/>
          <w:b/>
          <w:sz w:val="32"/>
          <w:szCs w:val="32"/>
        </w:rPr>
        <w:t>2.2.1 系统测试频率范围：80MHz～6GHz;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1、垂直极化100V/m@1m，频率范围80MHz～200MHz；垂直极化200V/m@1m，频率范围200MHz～6GHz；水平极化100V/m@1m，频率范围200MHz～400MHz；200V/m@1m，频率范围400MHz～6GHz；</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lastRenderedPageBreak/>
        <w:t>2、满足标准GMW3097要求的600V/m@1m场强雷达波（1.2GHz～1.4GHz，2.7GHz～3.1GHz）测试；</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3、符合标准ISO 11452-8： 1000A/m，15Hz~150kHz；4000A/m，DC；</w:t>
      </w:r>
    </w:p>
    <w:p w:rsidR="00786849" w:rsidRPr="00786849" w:rsidRDefault="00786849" w:rsidP="00786849">
      <w:pPr>
        <w:adjustRightInd/>
        <w:snapToGrid/>
        <w:spacing w:after="0" w:line="555" w:lineRule="atLeast"/>
        <w:ind w:firstLine="645"/>
        <w:rPr>
          <w:rFonts w:ascii="仿宋" w:eastAsia="仿宋" w:hAnsi="仿宋" w:cs="Helvetica"/>
          <w:sz w:val="32"/>
          <w:szCs w:val="32"/>
        </w:rPr>
      </w:pPr>
      <w:r w:rsidRPr="00786849">
        <w:rPr>
          <w:rFonts w:ascii="仿宋" w:eastAsia="仿宋" w:hAnsi="仿宋" w:cs="Helvetica" w:hint="eastAsia"/>
          <w:sz w:val="32"/>
          <w:szCs w:val="32"/>
        </w:rPr>
        <w:t>4、符合标准ISO 11452-4： 闭环法，1MHz ~ 400MHz，电流300mA。</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Pr>
          <w:rFonts w:ascii="仿宋" w:eastAsia="仿宋" w:hAnsi="仿宋" w:cs="Helvetica" w:hint="eastAsia"/>
          <w:b/>
          <w:sz w:val="32"/>
          <w:szCs w:val="32"/>
        </w:rPr>
        <w:t>2</w:t>
      </w:r>
      <w:r w:rsidRPr="00B11AD9">
        <w:rPr>
          <w:rFonts w:ascii="仿宋" w:eastAsia="仿宋" w:hAnsi="仿宋" w:cs="Helvetica" w:hint="eastAsia"/>
          <w:b/>
          <w:sz w:val="32"/>
          <w:szCs w:val="32"/>
        </w:rPr>
        <w:t xml:space="preserve"> 射频信号发生器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1、射频端口输出频率范围：8kHz～6GHz；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2、频率分辨率设置：≤0.001Hz；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3、幅度分辨率设置：≤0.01dB；</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4、输出幅值设置范围（1MHz~6GHz）：-145dBm到+20dBm；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5、单边带相位噪声（f=1GHz，20kHz偏移）：≤-126dBc/Hz；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6、电压驻波比：＜1.8:1；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7、调制类型：AM，FM，PM，φM；支持pulse train功能；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8、脉冲最小宽度：≤20ns，开关比＞80dB；</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9、电平精度： ＜0.5dB（＞200kHz）；＜0.9dB（＞3GHz）；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10、控制接口：TCP/IP或GPIB；</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11、含机柜安装适配器。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sidRPr="00B11AD9">
        <w:rPr>
          <w:rFonts w:ascii="仿宋" w:eastAsia="仿宋" w:hAnsi="仿宋" w:cs="Helvetica" w:hint="eastAsia"/>
          <w:b/>
          <w:sz w:val="32"/>
          <w:szCs w:val="32"/>
        </w:rPr>
        <w:t>3</w:t>
      </w:r>
      <w:r w:rsidRPr="00B11AD9">
        <w:rPr>
          <w:rFonts w:ascii="仿宋" w:eastAsia="仿宋" w:hAnsi="仿宋" w:cs="Helvetica" w:hint="eastAsia"/>
          <w:b/>
          <w:sz w:val="32"/>
          <w:szCs w:val="32"/>
        </w:rPr>
        <w:t xml:space="preserve"> 功率计</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lastRenderedPageBreak/>
        <w:t xml:space="preserve">1、彩色屏幕显示主机，支持4通道探头；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2、控制接口：支持以太网，包括10/100/1000BASE-T；</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3、测试的功率范围0.1fW to 30W，频率范围DC ～110GHz,适配于所配置的功率探头；</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支持触摸屏。</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sidRPr="00B11AD9">
        <w:rPr>
          <w:rFonts w:ascii="仿宋" w:eastAsia="仿宋" w:hAnsi="仿宋" w:cs="Helvetica" w:hint="eastAsia"/>
          <w:b/>
          <w:sz w:val="32"/>
          <w:szCs w:val="32"/>
        </w:rPr>
        <w:t>4</w:t>
      </w:r>
      <w:r w:rsidRPr="00B11AD9">
        <w:rPr>
          <w:rFonts w:ascii="仿宋" w:eastAsia="仿宋" w:hAnsi="仿宋" w:cs="Helvetica" w:hint="eastAsia"/>
          <w:b/>
          <w:sz w:val="32"/>
          <w:szCs w:val="32"/>
        </w:rPr>
        <w:t xml:space="preserve"> 功率探头</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1、频率范围：8KHz～6GHz；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2、测量范围：- 70dBm ~ +23dBm；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3、绝对功率测量不确定度（20°C~25°C, 8kHz~6GHz）：&lt; 0.06dB。</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sidRPr="00B11AD9">
        <w:rPr>
          <w:rFonts w:ascii="仿宋" w:eastAsia="仿宋" w:hAnsi="仿宋" w:cs="Helvetica" w:hint="eastAsia"/>
          <w:b/>
          <w:sz w:val="32"/>
          <w:szCs w:val="32"/>
        </w:rPr>
        <w:t>5</w:t>
      </w:r>
      <w:r w:rsidRPr="00B11AD9">
        <w:rPr>
          <w:rFonts w:ascii="仿宋" w:eastAsia="仿宋" w:hAnsi="仿宋" w:cs="Helvetica" w:hint="eastAsia"/>
          <w:b/>
          <w:sz w:val="32"/>
          <w:szCs w:val="32"/>
        </w:rPr>
        <w:t xml:space="preserve"> 射频功率放大器1</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1、频率范围：80MHz～1GHz；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2、1dB压缩点输出功率（最小保证值，必须用产品资料证明）输出功率：≥1000W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输入电压驻波比：≤2.0；</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3、谐波≤-20dBc；</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4、最大输入：≥0dBm；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5、输出失配保护电压驻波比100%不损坏；</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6、内置定向耦合器；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7、杂散&lt;-80dBc。</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sidRPr="00B11AD9">
        <w:rPr>
          <w:rFonts w:ascii="仿宋" w:eastAsia="仿宋" w:hAnsi="仿宋" w:cs="Helvetica" w:hint="eastAsia"/>
          <w:b/>
          <w:sz w:val="32"/>
          <w:szCs w:val="32"/>
        </w:rPr>
        <w:t>6</w:t>
      </w:r>
      <w:r w:rsidRPr="00B11AD9">
        <w:rPr>
          <w:rFonts w:ascii="仿宋" w:eastAsia="仿宋" w:hAnsi="仿宋" w:cs="Helvetica" w:hint="eastAsia"/>
          <w:b/>
          <w:sz w:val="32"/>
          <w:szCs w:val="32"/>
        </w:rPr>
        <w:t xml:space="preserve"> 射频功率放大器2</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1、频率范围：690MHz～6GHz；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lastRenderedPageBreak/>
        <w:t>2、1dB压缩点输出功率（最小保证值，必须用产品资料证明）输出功率：0.69GHz~3.2GHz：≥400W, 2.5GHz~6GHz：≥90W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3、输入电压驻波比：≤2.0；</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4、谐波≤-20dBc；</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5、最大输入：≥0dBm；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6、输出失配保护电压驻波比100%不损坏；</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7、内置定向耦合器；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8、杂散&lt;-80dBc。</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sidRPr="00B11AD9">
        <w:rPr>
          <w:rFonts w:ascii="仿宋" w:eastAsia="仿宋" w:hAnsi="仿宋" w:cs="Helvetica" w:hint="eastAsia"/>
          <w:b/>
          <w:sz w:val="32"/>
          <w:szCs w:val="32"/>
        </w:rPr>
        <w:t>7</w:t>
      </w:r>
      <w:r w:rsidRPr="00B11AD9">
        <w:rPr>
          <w:rFonts w:ascii="仿宋" w:eastAsia="仿宋" w:hAnsi="仿宋" w:cs="Helvetica" w:hint="eastAsia"/>
          <w:b/>
          <w:sz w:val="32"/>
          <w:szCs w:val="32"/>
        </w:rPr>
        <w:t xml:space="preserve"> 对数周期天线2</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1、频率范围：80MHz～1GHz；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2、极化方式: 线极化；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3、最大输入功率：≥2kW；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4、增益：9dBi 典型值；</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5、电压驻波比：≤1.5:1；</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6、包含原厂天线安装适配器及可移动天线支架，手动高度调整；</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sidRPr="00B11AD9">
        <w:rPr>
          <w:rFonts w:ascii="仿宋" w:eastAsia="仿宋" w:hAnsi="仿宋" w:cs="Helvetica" w:hint="eastAsia"/>
          <w:b/>
          <w:sz w:val="32"/>
          <w:szCs w:val="32"/>
        </w:rPr>
        <w:t>8</w:t>
      </w:r>
      <w:r w:rsidRPr="00B11AD9">
        <w:rPr>
          <w:rFonts w:ascii="仿宋" w:eastAsia="仿宋" w:hAnsi="仿宋" w:cs="Helvetica" w:hint="eastAsia"/>
          <w:b/>
          <w:sz w:val="32"/>
          <w:szCs w:val="32"/>
        </w:rPr>
        <w:t xml:space="preserve"> 喇叭天线2</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1、频率范围：1GHz～6GHz；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2、最大输入功率：≥500W；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3、增益：11dBi～22dBi；</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4、电压驻波比：≤2:1；</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lastRenderedPageBreak/>
        <w:t>5、包含原厂天线安装适配器及可移动天线支架，手动高度调整。</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sidRPr="00B11AD9">
        <w:rPr>
          <w:rFonts w:ascii="仿宋" w:eastAsia="仿宋" w:hAnsi="仿宋" w:cs="Helvetica" w:hint="eastAsia"/>
          <w:b/>
          <w:sz w:val="32"/>
          <w:szCs w:val="32"/>
        </w:rPr>
        <w:t>9</w:t>
      </w:r>
      <w:r w:rsidRPr="00B11AD9">
        <w:rPr>
          <w:rFonts w:ascii="仿宋" w:eastAsia="仿宋" w:hAnsi="仿宋" w:cs="Helvetica" w:hint="eastAsia"/>
          <w:b/>
          <w:sz w:val="32"/>
          <w:szCs w:val="32"/>
        </w:rPr>
        <w:t xml:space="preserve"> 雷达波天线</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1、频率范围：1.2GHz～1.4GHz；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2、输入功率：≥400W；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3、电压驻波比：≤2:1；</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4、满足600V/m雷达波测试场强要求；</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5、包含原厂可移动天线支架，手动高度调整。</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2.2.1</w:t>
      </w:r>
      <w:r w:rsidR="00B11AD9" w:rsidRPr="00B11AD9">
        <w:rPr>
          <w:rFonts w:ascii="仿宋" w:eastAsia="仿宋" w:hAnsi="仿宋" w:cs="Helvetica" w:hint="eastAsia"/>
          <w:b/>
          <w:sz w:val="32"/>
          <w:szCs w:val="32"/>
        </w:rPr>
        <w:t>0</w:t>
      </w:r>
      <w:r w:rsidRPr="00B11AD9">
        <w:rPr>
          <w:rFonts w:ascii="仿宋" w:eastAsia="仿宋" w:hAnsi="仿宋" w:cs="Helvetica" w:hint="eastAsia"/>
          <w:b/>
          <w:sz w:val="32"/>
          <w:szCs w:val="32"/>
        </w:rPr>
        <w:t xml:space="preserve"> 功率探头2</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1、频率范围：50MHz～18GHz；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2、测量范围：1nW to 100mW；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3、可进行脉冲信号测量。</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2.2.1</w:t>
      </w:r>
      <w:r w:rsidR="00B11AD9" w:rsidRPr="00B11AD9">
        <w:rPr>
          <w:rFonts w:ascii="仿宋" w:eastAsia="仿宋" w:hAnsi="仿宋" w:cs="Helvetica" w:hint="eastAsia"/>
          <w:b/>
          <w:sz w:val="32"/>
          <w:szCs w:val="32"/>
        </w:rPr>
        <w:t>1</w:t>
      </w:r>
      <w:r w:rsidRPr="00B11AD9">
        <w:rPr>
          <w:rFonts w:ascii="仿宋" w:eastAsia="仿宋" w:hAnsi="仿宋" w:cs="Helvetica" w:hint="eastAsia"/>
          <w:b/>
          <w:sz w:val="32"/>
          <w:szCs w:val="32"/>
        </w:rPr>
        <w:t xml:space="preserve"> 低压人工电源网络2</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1、频率范围：100kHz～150MHz；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sz w:val="32"/>
          <w:szCs w:val="32"/>
        </w:rPr>
        <w:t>2</w:t>
      </w:r>
      <w:r w:rsidRPr="00B11AD9">
        <w:rPr>
          <w:rFonts w:ascii="仿宋" w:eastAsia="仿宋" w:hAnsi="仿宋" w:cs="Helvetica" w:hint="eastAsia"/>
          <w:sz w:val="32"/>
          <w:szCs w:val="32"/>
        </w:rPr>
        <w:t>、阻抗：</w:t>
      </w:r>
      <w:r w:rsidRPr="00B11AD9">
        <w:rPr>
          <w:rFonts w:ascii="仿宋" w:eastAsia="仿宋" w:hAnsi="仿宋" w:cs="Helvetica"/>
          <w:sz w:val="32"/>
          <w:szCs w:val="32"/>
        </w:rPr>
        <w:t>(5μH+1</w:t>
      </w:r>
      <w:r w:rsidRPr="00B11AD9">
        <w:rPr>
          <w:rFonts w:ascii="Courier New" w:eastAsia="仿宋" w:hAnsi="Courier New" w:cs="Courier New"/>
          <w:sz w:val="32"/>
          <w:szCs w:val="32"/>
        </w:rPr>
        <w:t>Ω</w:t>
      </w:r>
      <w:r w:rsidRPr="00B11AD9">
        <w:rPr>
          <w:rFonts w:ascii="仿宋" w:eastAsia="仿宋" w:hAnsi="仿宋" w:cs="仿宋" w:hint="eastAsia"/>
          <w:sz w:val="32"/>
          <w:szCs w:val="32"/>
        </w:rPr>
        <w:t>)||50</w:t>
      </w:r>
      <w:r w:rsidRPr="00B11AD9">
        <w:rPr>
          <w:rFonts w:ascii="Courier New" w:eastAsia="仿宋" w:hAnsi="Courier New" w:cs="Courier New"/>
          <w:sz w:val="32"/>
          <w:szCs w:val="32"/>
        </w:rPr>
        <w:t>Ω</w:t>
      </w:r>
      <w:r w:rsidRPr="00B11AD9">
        <w:rPr>
          <w:rFonts w:ascii="仿宋" w:eastAsia="仿宋" w:hAnsi="仿宋" w:cs="Helvetica" w:hint="eastAsia"/>
          <w:sz w:val="32"/>
          <w:szCs w:val="32"/>
        </w:rPr>
        <w:t>；</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3、连续电流：≥100A；</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4、RF接头：N型；</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5、符合CISPR 16-1-2，CISPR 25，MIL-STD-461标准。</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2.2.1</w:t>
      </w:r>
      <w:r w:rsidR="00B11AD9" w:rsidRPr="00B11AD9">
        <w:rPr>
          <w:rFonts w:ascii="仿宋" w:eastAsia="仿宋" w:hAnsi="仿宋" w:cs="Helvetica" w:hint="eastAsia"/>
          <w:b/>
          <w:sz w:val="32"/>
          <w:szCs w:val="32"/>
        </w:rPr>
        <w:t>2</w:t>
      </w:r>
      <w:r w:rsidRPr="00B11AD9">
        <w:rPr>
          <w:rFonts w:ascii="仿宋" w:eastAsia="仿宋" w:hAnsi="仿宋" w:cs="Helvetica" w:hint="eastAsia"/>
          <w:b/>
          <w:sz w:val="32"/>
          <w:szCs w:val="32"/>
        </w:rPr>
        <w:t xml:space="preserve"> 场强探头</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1、频率范围：10kHz～8GHz；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2、动态范围：1V/m～800V/m；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lastRenderedPageBreak/>
        <w:t>3、过载保护：1500V/m；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4、线性度：±0.5dB（1V/m～800V/m）；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5、同向性：±0.5dB 400MHz；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6、极化方向：XYZ 3个极化方向；</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7、探头尺寸＜0.1m。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2.2.1</w:t>
      </w:r>
      <w:r w:rsidR="00B11AD9" w:rsidRPr="00B11AD9">
        <w:rPr>
          <w:rFonts w:ascii="仿宋" w:eastAsia="仿宋" w:hAnsi="仿宋" w:cs="Helvetica" w:hint="eastAsia"/>
          <w:b/>
          <w:sz w:val="32"/>
          <w:szCs w:val="32"/>
        </w:rPr>
        <w:t>3</w:t>
      </w:r>
      <w:r w:rsidRPr="00B11AD9">
        <w:rPr>
          <w:rFonts w:ascii="仿宋" w:eastAsia="仿宋" w:hAnsi="仿宋" w:cs="Helvetica" w:hint="eastAsia"/>
          <w:b/>
          <w:sz w:val="32"/>
          <w:szCs w:val="32"/>
        </w:rPr>
        <w:t xml:space="preserve"> 负载电阻1</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1、频率范围：DC-2G；</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2、承受功率：≥1kW。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2.2.1</w:t>
      </w:r>
      <w:r w:rsidR="00B11AD9" w:rsidRPr="00B11AD9">
        <w:rPr>
          <w:rFonts w:ascii="仿宋" w:eastAsia="仿宋" w:hAnsi="仿宋" w:cs="Helvetica" w:hint="eastAsia"/>
          <w:b/>
          <w:sz w:val="32"/>
          <w:szCs w:val="32"/>
        </w:rPr>
        <w:t>4</w:t>
      </w:r>
      <w:r w:rsidRPr="00B11AD9">
        <w:rPr>
          <w:rFonts w:ascii="仿宋" w:eastAsia="仿宋" w:hAnsi="仿宋" w:cs="Helvetica" w:hint="eastAsia"/>
          <w:b/>
          <w:sz w:val="32"/>
          <w:szCs w:val="32"/>
        </w:rPr>
        <w:t xml:space="preserve"> 负载电阻2</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1、频率范围：DC-6G；</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2、承受功率：≥400W。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2.2.1</w:t>
      </w:r>
      <w:r w:rsidR="00B11AD9" w:rsidRPr="00B11AD9">
        <w:rPr>
          <w:rFonts w:ascii="仿宋" w:eastAsia="仿宋" w:hAnsi="仿宋" w:cs="Helvetica" w:hint="eastAsia"/>
          <w:b/>
          <w:sz w:val="32"/>
          <w:szCs w:val="32"/>
        </w:rPr>
        <w:t>5</w:t>
      </w:r>
      <w:r w:rsidRPr="00B11AD9">
        <w:rPr>
          <w:rFonts w:ascii="仿宋" w:eastAsia="仿宋" w:hAnsi="仿宋" w:cs="Helvetica" w:hint="eastAsia"/>
          <w:b/>
          <w:sz w:val="32"/>
          <w:szCs w:val="32"/>
        </w:rPr>
        <w:t xml:space="preserve"> 便捷天线</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1、频率范围：26MHz～2.7GHz；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2、最大连续输入功率：20W；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2.2.1</w:t>
      </w:r>
      <w:r w:rsidR="00B11AD9" w:rsidRPr="00B11AD9">
        <w:rPr>
          <w:rFonts w:ascii="仿宋" w:eastAsia="仿宋" w:hAnsi="仿宋" w:cs="Helvetica" w:hint="eastAsia"/>
          <w:b/>
          <w:sz w:val="32"/>
          <w:szCs w:val="32"/>
        </w:rPr>
        <w:t>6</w:t>
      </w:r>
      <w:r w:rsidRPr="00B11AD9">
        <w:rPr>
          <w:rFonts w:ascii="仿宋" w:eastAsia="仿宋" w:hAnsi="仿宋" w:cs="Helvetica" w:hint="eastAsia"/>
          <w:b/>
          <w:sz w:val="32"/>
          <w:szCs w:val="32"/>
        </w:rPr>
        <w:t xml:space="preserve"> 双锥天线2</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1、频率范围：1GHz～6GHz；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2、最大连续输入功率：20W；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3、含天线支架；</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2.2.1</w:t>
      </w:r>
      <w:r w:rsidR="00B11AD9" w:rsidRPr="00B11AD9">
        <w:rPr>
          <w:rFonts w:ascii="仿宋" w:eastAsia="仿宋" w:hAnsi="仿宋" w:cs="Helvetica" w:hint="eastAsia"/>
          <w:b/>
          <w:sz w:val="32"/>
          <w:szCs w:val="32"/>
        </w:rPr>
        <w:t>7</w:t>
      </w:r>
      <w:r w:rsidRPr="00B11AD9">
        <w:rPr>
          <w:rFonts w:ascii="仿宋" w:eastAsia="仿宋" w:hAnsi="仿宋" w:cs="Helvetica" w:hint="eastAsia"/>
          <w:b/>
          <w:sz w:val="32"/>
          <w:szCs w:val="32"/>
        </w:rPr>
        <w:t xml:space="preserve"> 射频功率放大器3</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1、频率范围：25MHz～6GHz；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lastRenderedPageBreak/>
        <w:t>2、额定输出功率： 50W, 25MHz to 1GHz, 20W 1GHZ to 6GHz,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2.2.1</w:t>
      </w:r>
      <w:r w:rsidR="00B11AD9" w:rsidRPr="00B11AD9">
        <w:rPr>
          <w:rFonts w:ascii="仿宋" w:eastAsia="仿宋" w:hAnsi="仿宋" w:cs="Helvetica" w:hint="eastAsia"/>
          <w:b/>
          <w:sz w:val="32"/>
          <w:szCs w:val="32"/>
        </w:rPr>
        <w:t>8</w:t>
      </w:r>
      <w:r w:rsidRPr="00B11AD9">
        <w:rPr>
          <w:rFonts w:ascii="仿宋" w:eastAsia="仿宋" w:hAnsi="仿宋" w:cs="Helvetica" w:hint="eastAsia"/>
          <w:b/>
          <w:sz w:val="32"/>
          <w:szCs w:val="32"/>
        </w:rPr>
        <w:t xml:space="preserve"> 射频信号发生器2</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1、输出频率范围：9kHz～1GHz；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2、输出幅值设置范围：-60dBm～+10dBm；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3、具备频率调制、幅度调制、相位调制功能；</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4、含机柜安装适配器。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sidRPr="00B11AD9">
        <w:rPr>
          <w:rFonts w:ascii="仿宋" w:eastAsia="仿宋" w:hAnsi="仿宋" w:cs="Helvetica" w:hint="eastAsia"/>
          <w:b/>
          <w:sz w:val="32"/>
          <w:szCs w:val="32"/>
        </w:rPr>
        <w:t>19</w:t>
      </w:r>
      <w:r w:rsidRPr="00B11AD9">
        <w:rPr>
          <w:rFonts w:ascii="仿宋" w:eastAsia="仿宋" w:hAnsi="仿宋" w:cs="Helvetica" w:hint="eastAsia"/>
          <w:b/>
          <w:sz w:val="32"/>
          <w:szCs w:val="32"/>
        </w:rPr>
        <w:t xml:space="preserve"> 平均值功率探头</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1、输出频率范围：9kHz～6GHz；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2、测量范围：–60dBm～+20dBm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3、具备频率调制、幅度调制、相位调制功能；</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4、含智能传感器，可直接利用LAN或USB直接连接PC读取数据。</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2.2.2</w:t>
      </w:r>
      <w:r w:rsidR="00B11AD9" w:rsidRPr="00B11AD9">
        <w:rPr>
          <w:rFonts w:ascii="仿宋" w:eastAsia="仿宋" w:hAnsi="仿宋" w:cs="Helvetica" w:hint="eastAsia"/>
          <w:b/>
          <w:sz w:val="32"/>
          <w:szCs w:val="32"/>
        </w:rPr>
        <w:t>0</w:t>
      </w:r>
      <w:r w:rsidRPr="00B11AD9">
        <w:rPr>
          <w:rFonts w:ascii="仿宋" w:eastAsia="仿宋" w:hAnsi="仿宋" w:cs="Helvetica" w:hint="eastAsia"/>
          <w:b/>
          <w:sz w:val="32"/>
          <w:szCs w:val="32"/>
        </w:rPr>
        <w:t xml:space="preserve"> 射频功率放大器4</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1、频率范围：9KHz～400MHz；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2、1dB压缩点输出功率（最小保证值）：10kHz～250MHz ≥120W，250M～400MHz≥ 115W，须用产品资料证明；</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3、谐波失真：&lt; -20dBc；</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4、内置定向耦合器：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5、安全保护：具有功率过载功能，能承受100%反射，同时无损坏；</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2.2.2</w:t>
      </w:r>
      <w:r w:rsidR="00B11AD9" w:rsidRPr="00B11AD9">
        <w:rPr>
          <w:rFonts w:ascii="仿宋" w:eastAsia="仿宋" w:hAnsi="仿宋" w:cs="Helvetica" w:hint="eastAsia"/>
          <w:b/>
          <w:sz w:val="32"/>
          <w:szCs w:val="32"/>
        </w:rPr>
        <w:t>1</w:t>
      </w:r>
      <w:r w:rsidRPr="00B11AD9">
        <w:rPr>
          <w:rFonts w:ascii="仿宋" w:eastAsia="仿宋" w:hAnsi="仿宋" w:cs="Helvetica" w:hint="eastAsia"/>
          <w:b/>
          <w:sz w:val="32"/>
          <w:szCs w:val="32"/>
        </w:rPr>
        <w:t xml:space="preserve"> 电流注入探头及校准件</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1、频率范围：10kHz～400MHz；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2、内径：≥ 40mm；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3、最大输入功率：≥ 200W；</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4、接头类型：N型；</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5、带校准件，频率范围至少覆盖10kHz～400MHz；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2.2.2</w:t>
      </w:r>
      <w:r w:rsidR="00B11AD9" w:rsidRPr="00B11AD9">
        <w:rPr>
          <w:rFonts w:ascii="仿宋" w:eastAsia="仿宋" w:hAnsi="仿宋" w:cs="Helvetica" w:hint="eastAsia"/>
          <w:b/>
          <w:sz w:val="32"/>
          <w:szCs w:val="32"/>
        </w:rPr>
        <w:t>2</w:t>
      </w:r>
      <w:r w:rsidRPr="00B11AD9">
        <w:rPr>
          <w:rFonts w:ascii="仿宋" w:eastAsia="仿宋" w:hAnsi="仿宋" w:cs="Helvetica" w:hint="eastAsia"/>
          <w:b/>
          <w:sz w:val="32"/>
          <w:szCs w:val="32"/>
        </w:rPr>
        <w:t xml:space="preserve"> 人工电源网络3</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1、符合CISPR 16-1-2，CISPR 25，MIL-STD-461标准；</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2、频率范围：0.1MHz~ 200MHz；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3、最大输入连续电流：100A；</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4、最大工作电压（DC）：600 V；</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5、阻抗：（5</w:t>
      </w:r>
      <w:r w:rsidRPr="00B11AD9">
        <w:rPr>
          <w:rFonts w:ascii="宋体" w:eastAsia="宋体" w:hAnsi="宋体" w:cs="宋体" w:hint="eastAsia"/>
          <w:sz w:val="32"/>
          <w:szCs w:val="32"/>
        </w:rPr>
        <w:t>µ</w:t>
      </w:r>
      <w:r w:rsidRPr="00B11AD9">
        <w:rPr>
          <w:rFonts w:ascii="仿宋" w:eastAsia="仿宋" w:hAnsi="仿宋" w:cs="仿宋" w:hint="eastAsia"/>
          <w:sz w:val="32"/>
          <w:szCs w:val="32"/>
        </w:rPr>
        <w:t>H + 1</w:t>
      </w:r>
      <w:r w:rsidRPr="00B11AD9">
        <w:rPr>
          <w:rFonts w:ascii="仿宋" w:eastAsia="仿宋" w:hAnsi="仿宋" w:cs="Helvetica" w:hint="eastAsia"/>
          <w:sz w:val="32"/>
          <w:szCs w:val="32"/>
        </w:rPr>
        <w:t>Ω）||50 Ω；</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2.2.2</w:t>
      </w:r>
      <w:r w:rsidR="00B11AD9" w:rsidRPr="00B11AD9">
        <w:rPr>
          <w:rFonts w:ascii="仿宋" w:eastAsia="仿宋" w:hAnsi="仿宋" w:cs="Helvetica" w:hint="eastAsia"/>
          <w:b/>
          <w:sz w:val="32"/>
          <w:szCs w:val="32"/>
        </w:rPr>
        <w:t>3</w:t>
      </w:r>
      <w:r w:rsidRPr="00B11AD9">
        <w:rPr>
          <w:rFonts w:ascii="仿宋" w:eastAsia="仿宋" w:hAnsi="仿宋" w:cs="Helvetica" w:hint="eastAsia"/>
          <w:b/>
          <w:sz w:val="32"/>
          <w:szCs w:val="32"/>
        </w:rPr>
        <w:t>低频信号发生器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1、频率范围：10</w:t>
      </w:r>
      <w:r w:rsidRPr="00B11AD9">
        <w:rPr>
          <w:rFonts w:ascii="宋体" w:eastAsia="宋体" w:hAnsi="宋体" w:cs="宋体" w:hint="eastAsia"/>
          <w:sz w:val="32"/>
          <w:szCs w:val="32"/>
        </w:rPr>
        <w:t>µ</w:t>
      </w:r>
      <w:r w:rsidRPr="00B11AD9">
        <w:rPr>
          <w:rFonts w:ascii="仿宋" w:eastAsia="仿宋" w:hAnsi="仿宋" w:cs="仿宋" w:hint="eastAsia"/>
          <w:sz w:val="32"/>
          <w:szCs w:val="32"/>
        </w:rPr>
        <w:t>Hz</w:t>
      </w:r>
      <w:r w:rsidRPr="00B11AD9">
        <w:rPr>
          <w:rFonts w:ascii="仿宋" w:eastAsia="仿宋" w:hAnsi="仿宋" w:cs="Helvetica" w:hint="eastAsia"/>
          <w:sz w:val="32"/>
          <w:szCs w:val="32"/>
        </w:rPr>
        <w:t>～25MHz；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2、调制：至少支持AM，FM，PM，PWM，FSK（内部和外部）；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3、波形：正弦波、方波、三角波/斜坡波形、脉冲、任意波；</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4、输出电压：5mVpp～10Vpp；</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5、电压分辨率：≤1mV；</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6、电压精度：±(1%of control + 1mVpp)；</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7、总谐波失真：≤0.04%；</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lastRenderedPageBreak/>
        <w:t>8、控制接口：USB或GPIB；</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9、包含机柜适配器。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2.2.2</w:t>
      </w:r>
      <w:r w:rsidR="00B11AD9" w:rsidRPr="00B11AD9">
        <w:rPr>
          <w:rFonts w:ascii="仿宋" w:eastAsia="仿宋" w:hAnsi="仿宋" w:cs="Helvetica" w:hint="eastAsia"/>
          <w:b/>
          <w:sz w:val="32"/>
          <w:szCs w:val="32"/>
        </w:rPr>
        <w:t>4</w:t>
      </w:r>
      <w:r w:rsidRPr="00B11AD9">
        <w:rPr>
          <w:rFonts w:ascii="仿宋" w:eastAsia="仿宋" w:hAnsi="仿宋" w:cs="Helvetica" w:hint="eastAsia"/>
          <w:b/>
          <w:sz w:val="32"/>
          <w:szCs w:val="32"/>
        </w:rPr>
        <w:t xml:space="preserve"> 数字示波器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1、带宽：100MHz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2、通道数：2通道</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3、最大采样率：不小于5GS/s</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4、最大存储深度：80MHz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5、ADC硬件分辨率：10 bit</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6、最大波形捕获率：不小于64000wfm/s</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7、通道间隔离度：&gt;50dB</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2.2.2</w:t>
      </w:r>
      <w:r w:rsidR="00B11AD9" w:rsidRPr="00B11AD9">
        <w:rPr>
          <w:rFonts w:ascii="仿宋" w:eastAsia="仿宋" w:hAnsi="仿宋" w:cs="Helvetica" w:hint="eastAsia"/>
          <w:b/>
          <w:sz w:val="32"/>
          <w:szCs w:val="32"/>
        </w:rPr>
        <w:t>5</w:t>
      </w:r>
      <w:r w:rsidRPr="00B11AD9">
        <w:rPr>
          <w:rFonts w:ascii="仿宋" w:eastAsia="仿宋" w:hAnsi="仿宋" w:cs="Helvetica" w:hint="eastAsia"/>
          <w:b/>
          <w:sz w:val="32"/>
          <w:szCs w:val="32"/>
        </w:rPr>
        <w:t>低频功率放大器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1、频率范围：DC～300kHz；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2、满足ISO 11452-8 Level 1～Level 4测试需求</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2.2.2</w:t>
      </w:r>
      <w:r w:rsidR="00B11AD9" w:rsidRPr="00B11AD9">
        <w:rPr>
          <w:rFonts w:ascii="仿宋" w:eastAsia="仿宋" w:hAnsi="仿宋" w:cs="Helvetica" w:hint="eastAsia"/>
          <w:b/>
          <w:sz w:val="32"/>
          <w:szCs w:val="32"/>
        </w:rPr>
        <w:t>6</w:t>
      </w:r>
      <w:r w:rsidRPr="00B11AD9">
        <w:rPr>
          <w:rFonts w:ascii="仿宋" w:eastAsia="仿宋" w:hAnsi="仿宋" w:cs="Helvetica" w:hint="eastAsia"/>
          <w:b/>
          <w:sz w:val="32"/>
          <w:szCs w:val="32"/>
        </w:rPr>
        <w:t xml:space="preserve"> 电流探头2</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1、频率范围：10kHz～1MHz；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2、内直径：≥30mm；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3、RF接口：N型；</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2.2.2</w:t>
      </w:r>
      <w:r w:rsidR="00B11AD9" w:rsidRPr="00B11AD9">
        <w:rPr>
          <w:rFonts w:ascii="仿宋" w:eastAsia="仿宋" w:hAnsi="仿宋" w:cs="Helvetica" w:hint="eastAsia"/>
          <w:b/>
          <w:sz w:val="32"/>
          <w:szCs w:val="32"/>
        </w:rPr>
        <w:t>7</w:t>
      </w:r>
      <w:r w:rsidRPr="00B11AD9">
        <w:rPr>
          <w:rFonts w:ascii="仿宋" w:eastAsia="仿宋" w:hAnsi="仿宋" w:cs="Helvetica" w:hint="eastAsia"/>
          <w:b/>
          <w:sz w:val="32"/>
          <w:szCs w:val="32"/>
        </w:rPr>
        <w:t xml:space="preserve"> 辐射环天线</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1、频率范围：15Hz～150kHz；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2、环直径：12cm；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3、匝数：20；</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lastRenderedPageBreak/>
        <w:t>4、配置校准夹具，使辐射环天线和场强监控线圈保持间距50mm。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2.2.2</w:t>
      </w:r>
      <w:r w:rsidR="00B11AD9" w:rsidRPr="00B11AD9">
        <w:rPr>
          <w:rFonts w:ascii="仿宋" w:eastAsia="仿宋" w:hAnsi="仿宋" w:cs="Helvetica" w:hint="eastAsia"/>
          <w:b/>
          <w:sz w:val="32"/>
          <w:szCs w:val="32"/>
        </w:rPr>
        <w:t>8</w:t>
      </w:r>
      <w:r w:rsidRPr="00B11AD9">
        <w:rPr>
          <w:rFonts w:ascii="仿宋" w:eastAsia="仿宋" w:hAnsi="仿宋" w:cs="Helvetica" w:hint="eastAsia"/>
          <w:b/>
          <w:sz w:val="32"/>
          <w:szCs w:val="32"/>
        </w:rPr>
        <w:t xml:space="preserve"> 场强监控线圈</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1、频率范围：15Hz～200kHz；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2、线圈直径：40mm；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3、线圈圈数：51。</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w:t>
      </w:r>
      <w:r w:rsidR="00B11AD9" w:rsidRPr="00B11AD9">
        <w:rPr>
          <w:rFonts w:ascii="仿宋" w:eastAsia="仿宋" w:hAnsi="仿宋" w:cs="Helvetica" w:hint="eastAsia"/>
          <w:b/>
          <w:sz w:val="32"/>
          <w:szCs w:val="32"/>
        </w:rPr>
        <w:t>29</w:t>
      </w:r>
      <w:r w:rsidRPr="00B11AD9">
        <w:rPr>
          <w:rFonts w:ascii="仿宋" w:eastAsia="仿宋" w:hAnsi="仿宋" w:cs="Helvetica" w:hint="eastAsia"/>
          <w:b/>
          <w:sz w:val="32"/>
          <w:szCs w:val="32"/>
        </w:rPr>
        <w:t>直流磁场测量系统</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1、发射环频率：DC～20kHz；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2、发射环直径：12.6cm；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3、发射环匝数：≥225；</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4、直流电源电压范围：0～60V；</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5、直流电源电流范围：0～15A；</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6、包含直流磁场场强测量系统；</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7、包含直流电源，发射环及天线支架。</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2.2.3</w:t>
      </w:r>
      <w:r w:rsidR="00B11AD9" w:rsidRPr="00B11AD9">
        <w:rPr>
          <w:rFonts w:ascii="仿宋" w:eastAsia="仿宋" w:hAnsi="仿宋" w:cs="Helvetica" w:hint="eastAsia"/>
          <w:b/>
          <w:sz w:val="32"/>
          <w:szCs w:val="32"/>
        </w:rPr>
        <w:t>0</w:t>
      </w:r>
      <w:r w:rsidRPr="00B11AD9">
        <w:rPr>
          <w:rFonts w:ascii="仿宋" w:eastAsia="仿宋" w:hAnsi="仿宋" w:cs="Helvetica" w:hint="eastAsia"/>
          <w:b/>
          <w:sz w:val="32"/>
          <w:szCs w:val="32"/>
        </w:rPr>
        <w:t xml:space="preserve"> 亥姆霍兹线圈</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1、频率范围：DC～500kHz；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2、圈数：≥16；</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3、谐振频率：&gt;700kHz；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4、线圈间距：300mm；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5、最大电流：连续33A，短暂55A。</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6、含匹配网络与磁场线圈。</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2.2.3</w:t>
      </w:r>
      <w:r w:rsidR="00B11AD9" w:rsidRPr="00B11AD9">
        <w:rPr>
          <w:rFonts w:ascii="仿宋" w:eastAsia="仿宋" w:hAnsi="仿宋" w:cs="Helvetica" w:hint="eastAsia"/>
          <w:b/>
          <w:sz w:val="32"/>
          <w:szCs w:val="32"/>
        </w:rPr>
        <w:t>1</w:t>
      </w:r>
      <w:r w:rsidRPr="00B11AD9">
        <w:rPr>
          <w:rFonts w:ascii="仿宋" w:eastAsia="仿宋" w:hAnsi="仿宋" w:cs="Helvetica" w:hint="eastAsia"/>
          <w:b/>
          <w:sz w:val="32"/>
          <w:szCs w:val="32"/>
        </w:rPr>
        <w:t xml:space="preserve"> HALL传感器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1、频率范围： DC～1KHz；</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2、测量范围：0~7000A/m</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2.2.3</w:t>
      </w:r>
      <w:r w:rsidR="00B11AD9" w:rsidRPr="00B11AD9">
        <w:rPr>
          <w:rFonts w:ascii="仿宋" w:eastAsia="仿宋" w:hAnsi="仿宋" w:cs="Helvetica" w:hint="eastAsia"/>
          <w:b/>
          <w:sz w:val="32"/>
          <w:szCs w:val="32"/>
        </w:rPr>
        <w:t>2</w:t>
      </w:r>
      <w:r w:rsidRPr="00B11AD9">
        <w:rPr>
          <w:rFonts w:ascii="仿宋" w:eastAsia="仿宋" w:hAnsi="仿宋" w:cs="Helvetica" w:hint="eastAsia"/>
          <w:b/>
          <w:sz w:val="32"/>
          <w:szCs w:val="32"/>
        </w:rPr>
        <w:t xml:space="preserve"> 数字万用表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1、DC电压测量范围：100mV～1000V；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2、DC电流测量范围：100 </w:t>
      </w:r>
      <w:r w:rsidRPr="00B11AD9">
        <w:rPr>
          <w:rFonts w:ascii="宋体" w:eastAsia="宋体" w:hAnsi="宋体" w:cs="宋体" w:hint="eastAsia"/>
          <w:sz w:val="32"/>
          <w:szCs w:val="32"/>
        </w:rPr>
        <w:t>µ</w:t>
      </w:r>
      <w:r w:rsidRPr="00B11AD9">
        <w:rPr>
          <w:rFonts w:ascii="仿宋" w:eastAsia="仿宋" w:hAnsi="仿宋" w:cs="仿宋" w:hint="eastAsia"/>
          <w:sz w:val="32"/>
          <w:szCs w:val="32"/>
        </w:rPr>
        <w:t xml:space="preserve">A </w:t>
      </w:r>
      <w:r w:rsidRPr="00B11AD9">
        <w:rPr>
          <w:rFonts w:ascii="仿宋" w:eastAsia="仿宋" w:hAnsi="仿宋" w:cs="Helvetica" w:hint="eastAsia"/>
          <w:sz w:val="32"/>
          <w:szCs w:val="32"/>
        </w:rPr>
        <w:t>～10 A</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2.2.3</w:t>
      </w:r>
      <w:r w:rsidR="00B11AD9" w:rsidRPr="00B11AD9">
        <w:rPr>
          <w:rFonts w:ascii="仿宋" w:eastAsia="仿宋" w:hAnsi="仿宋" w:cs="Helvetica" w:hint="eastAsia"/>
          <w:b/>
          <w:sz w:val="32"/>
          <w:szCs w:val="32"/>
        </w:rPr>
        <w:t>3</w:t>
      </w:r>
      <w:r w:rsidRPr="00B11AD9">
        <w:rPr>
          <w:rFonts w:ascii="仿宋" w:eastAsia="仿宋" w:hAnsi="仿宋" w:cs="Helvetica" w:hint="eastAsia"/>
          <w:b/>
          <w:sz w:val="32"/>
          <w:szCs w:val="32"/>
        </w:rPr>
        <w:t xml:space="preserve"> EMS测试软件</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1、控制软件能够按照ISO 11452-2&amp;4&amp;8&amp;9标准进行辐射抗扰度试验，能够自动识别被测件敏感度的临界值；测试过程中，用户也可通过软件界面更改测试参数，并可进行单点测试；</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2、完成将信号发生器产生的信号传送给功放，切换功放至多路发射天线，切换定向耦合器输出至功率计；</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3、系统软件应具备互锁功能,在误操作或暗室门开启的情况下,系统应能自动切断功率放大器的射频输入和输出,保证实验室内人员安全；</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4、控制软件在EMS测试过程中能够监测功率放大器的输出电压驻波比，当超过用户设定的电压驻波比时能够自动停止信号源和功放工作；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5、软件能够利用接收机测量功率放大器输出信号的谐波；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6、支持TCP/IP和GPIB两种接口的远程控制；</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lastRenderedPageBreak/>
        <w:t>7、能与CANoe软件进行全自动的信息交换，能够在EMS测试过程中，从CANoe软件获取车辆运行参数，进行实时监控</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 xml:space="preserve">8、能够在EMS测试过程中，获取车辆或零部件运行参数，进行实时监控； </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9、软件可在Windows 7、Windows 8、Windows 10环境下操作。</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10、为了系统稳定，需与信号源为同一品牌。</w:t>
      </w:r>
    </w:p>
    <w:p w:rsidR="00786849" w:rsidRPr="00B11AD9" w:rsidRDefault="00786849" w:rsidP="00786849">
      <w:pPr>
        <w:adjustRightInd/>
        <w:snapToGrid/>
        <w:spacing w:after="0" w:line="555" w:lineRule="atLeast"/>
        <w:ind w:firstLine="645"/>
        <w:rPr>
          <w:rFonts w:ascii="仿宋" w:eastAsia="仿宋" w:hAnsi="仿宋" w:cs="Helvetica"/>
          <w:sz w:val="32"/>
          <w:szCs w:val="32"/>
        </w:rPr>
      </w:pPr>
    </w:p>
    <w:p w:rsidR="00786849" w:rsidRPr="00B11AD9" w:rsidRDefault="00786849" w:rsidP="00786849">
      <w:pPr>
        <w:adjustRightInd/>
        <w:snapToGrid/>
        <w:spacing w:after="0" w:line="555" w:lineRule="atLeast"/>
        <w:ind w:firstLine="645"/>
        <w:rPr>
          <w:rFonts w:ascii="仿宋" w:eastAsia="仿宋" w:hAnsi="仿宋" w:cs="Helvetica"/>
          <w:b/>
          <w:sz w:val="32"/>
          <w:szCs w:val="32"/>
        </w:rPr>
      </w:pPr>
      <w:r w:rsidRPr="00B11AD9">
        <w:rPr>
          <w:rFonts w:ascii="仿宋" w:eastAsia="仿宋" w:hAnsi="仿宋" w:cs="Helvetica" w:hint="eastAsia"/>
          <w:b/>
          <w:sz w:val="32"/>
          <w:szCs w:val="32"/>
        </w:rPr>
        <w:t>2.2.3</w:t>
      </w:r>
      <w:r w:rsidR="00B11AD9" w:rsidRPr="00B11AD9">
        <w:rPr>
          <w:rFonts w:ascii="仿宋" w:eastAsia="仿宋" w:hAnsi="仿宋" w:cs="Helvetica" w:hint="eastAsia"/>
          <w:b/>
          <w:sz w:val="32"/>
          <w:szCs w:val="32"/>
        </w:rPr>
        <w:t>4</w:t>
      </w:r>
      <w:r w:rsidRPr="00B11AD9">
        <w:rPr>
          <w:rFonts w:ascii="仿宋" w:eastAsia="仿宋" w:hAnsi="仿宋" w:cs="Helvetica" w:hint="eastAsia"/>
          <w:b/>
          <w:sz w:val="32"/>
          <w:szCs w:val="32"/>
        </w:rPr>
        <w:t xml:space="preserve"> 系统辅件</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1、系统控制器1：数量一台，CPU ≥Intel Core i7 7700；内存 ≥8GB DDR3；主板集成高保真声卡；硬盘 ≥1T+256G(SSD)， USB3.0接口，≥1个VGA接口；≥1个RJ45；显卡 ≥1G显存；正版Windows操作系统。</w:t>
      </w:r>
    </w:p>
    <w:p w:rsidR="00786849" w:rsidRPr="00B11AD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2、系统机柜，完成测试系统设备的集成；散热单元、滤波单元、配电单元；所有设备的适配器；机柜数量及高度根据实际情况定。</w:t>
      </w:r>
    </w:p>
    <w:p w:rsidR="00786849" w:rsidRDefault="00786849" w:rsidP="00786849">
      <w:pPr>
        <w:adjustRightInd/>
        <w:snapToGrid/>
        <w:spacing w:after="0" w:line="555" w:lineRule="atLeast"/>
        <w:ind w:firstLine="645"/>
        <w:rPr>
          <w:rFonts w:ascii="仿宋" w:eastAsia="仿宋" w:hAnsi="仿宋" w:cs="Helvetica"/>
          <w:sz w:val="32"/>
          <w:szCs w:val="32"/>
        </w:rPr>
      </w:pPr>
      <w:r w:rsidRPr="00B11AD9">
        <w:rPr>
          <w:rFonts w:ascii="仿宋" w:eastAsia="仿宋" w:hAnsi="仿宋" w:cs="Helvetica" w:hint="eastAsia"/>
          <w:sz w:val="32"/>
          <w:szCs w:val="32"/>
        </w:rPr>
        <w:t>3、其它附属件：完成EMS系统测量所必备的附属件（如接口卡、各种电缆、连接器、适配器、测试环境等）</w:t>
      </w:r>
      <w:r w:rsidR="00C4476E" w:rsidRPr="00B11AD9">
        <w:rPr>
          <w:rFonts w:ascii="仿宋" w:eastAsia="仿宋" w:hAnsi="仿宋" w:cs="Helvetica" w:hint="eastAsia"/>
          <w:sz w:val="32"/>
          <w:szCs w:val="32"/>
        </w:rPr>
        <w:t>。</w:t>
      </w:r>
    </w:p>
    <w:p w:rsidR="00B11AD9" w:rsidRPr="00B11AD9" w:rsidRDefault="00B11AD9" w:rsidP="00786849">
      <w:pPr>
        <w:adjustRightInd/>
        <w:snapToGrid/>
        <w:spacing w:after="0" w:line="555" w:lineRule="atLeast"/>
        <w:ind w:firstLine="645"/>
        <w:rPr>
          <w:rFonts w:ascii="仿宋" w:eastAsia="仿宋" w:hAnsi="仿宋" w:cs="Helvetica"/>
          <w:sz w:val="32"/>
          <w:szCs w:val="32"/>
        </w:rPr>
      </w:pPr>
    </w:p>
    <w:p w:rsidR="00E74EB6" w:rsidRPr="00E414E7" w:rsidRDefault="001E59BD" w:rsidP="00786849">
      <w:pPr>
        <w:adjustRightInd/>
        <w:snapToGrid/>
        <w:spacing w:after="0" w:line="555" w:lineRule="atLeast"/>
        <w:ind w:firstLine="645"/>
        <w:rPr>
          <w:rFonts w:ascii="仿宋" w:eastAsia="仿宋" w:hAnsi="仿宋" w:cs="Helvetica"/>
          <w:b/>
          <w:sz w:val="32"/>
          <w:szCs w:val="32"/>
        </w:rPr>
      </w:pPr>
      <w:r>
        <w:rPr>
          <w:rFonts w:ascii="仿宋" w:eastAsia="仿宋" w:hAnsi="仿宋" w:cs="Helvetica" w:hint="eastAsia"/>
          <w:b/>
          <w:sz w:val="32"/>
          <w:szCs w:val="32"/>
        </w:rPr>
        <w:t>3、</w:t>
      </w:r>
      <w:r w:rsidR="002E6B96" w:rsidRPr="00E414E7">
        <w:rPr>
          <w:rFonts w:ascii="仿宋" w:eastAsia="仿宋" w:hAnsi="仿宋" w:cs="Helvetica" w:hint="eastAsia"/>
          <w:b/>
          <w:sz w:val="32"/>
          <w:szCs w:val="32"/>
        </w:rPr>
        <w:t>其他要求：</w:t>
      </w:r>
    </w:p>
    <w:p w:rsidR="00E74EB6" w:rsidRPr="00642056" w:rsidRDefault="004C4AA5">
      <w:pPr>
        <w:adjustRightInd/>
        <w:snapToGrid/>
        <w:spacing w:after="0" w:line="555" w:lineRule="atLeast"/>
        <w:ind w:firstLine="645"/>
        <w:rPr>
          <w:rFonts w:ascii="仿宋" w:eastAsia="仿宋" w:hAnsi="仿宋" w:cs="Helvetica"/>
          <w:sz w:val="32"/>
          <w:szCs w:val="32"/>
        </w:rPr>
      </w:pPr>
      <w:r>
        <w:rPr>
          <w:rFonts w:ascii="仿宋" w:eastAsia="仿宋" w:hAnsi="仿宋" w:cs="Helvetica" w:hint="eastAsia"/>
          <w:sz w:val="32"/>
          <w:szCs w:val="32"/>
        </w:rPr>
        <w:t>4.</w:t>
      </w:r>
      <w:r w:rsidR="002E6B96" w:rsidRPr="00E414E7">
        <w:rPr>
          <w:rFonts w:ascii="仿宋" w:eastAsia="仿宋" w:hAnsi="仿宋" w:cs="Helvetica" w:hint="eastAsia"/>
          <w:sz w:val="32"/>
          <w:szCs w:val="32"/>
        </w:rPr>
        <w:t>1质保期：</w:t>
      </w:r>
      <w:r w:rsidR="00642056" w:rsidRPr="00642056">
        <w:rPr>
          <w:rFonts w:ascii="仿宋" w:eastAsia="仿宋" w:hAnsi="仿宋" w:cs="Helvetica" w:hint="eastAsia"/>
          <w:sz w:val="32"/>
          <w:szCs w:val="32"/>
        </w:rPr>
        <w:t>系统</w:t>
      </w:r>
      <w:r w:rsidR="004B2044" w:rsidRPr="00642056">
        <w:rPr>
          <w:rFonts w:ascii="仿宋" w:eastAsia="仿宋" w:hAnsi="仿宋" w:cs="Helvetica" w:hint="eastAsia"/>
          <w:sz w:val="32"/>
          <w:szCs w:val="32"/>
        </w:rPr>
        <w:t>至少</w:t>
      </w:r>
      <w:r w:rsidR="002E6B96" w:rsidRPr="00642056">
        <w:rPr>
          <w:rFonts w:ascii="仿宋" w:eastAsia="仿宋" w:hAnsi="仿宋" w:cs="Helvetica" w:hint="eastAsia"/>
          <w:sz w:val="32"/>
          <w:szCs w:val="32"/>
        </w:rPr>
        <w:t>3年</w:t>
      </w:r>
      <w:r w:rsidR="00642056" w:rsidRPr="00642056">
        <w:rPr>
          <w:rFonts w:ascii="仿宋" w:eastAsia="仿宋" w:hAnsi="仿宋" w:cs="Helvetica" w:hint="eastAsia"/>
          <w:sz w:val="32"/>
          <w:szCs w:val="32"/>
        </w:rPr>
        <w:t>，射频功率放大器质保期5年</w:t>
      </w:r>
      <w:r w:rsidR="002E6B96" w:rsidRPr="00642056">
        <w:rPr>
          <w:rFonts w:ascii="仿宋" w:eastAsia="仿宋" w:hAnsi="仿宋" w:cs="Helvetica" w:hint="eastAsia"/>
          <w:sz w:val="32"/>
          <w:szCs w:val="32"/>
        </w:rPr>
        <w:t>；</w:t>
      </w:r>
    </w:p>
    <w:p w:rsidR="00E74EB6" w:rsidRPr="00642056" w:rsidRDefault="004C4AA5">
      <w:pPr>
        <w:adjustRightInd/>
        <w:snapToGrid/>
        <w:spacing w:after="0" w:line="555" w:lineRule="atLeast"/>
        <w:ind w:firstLine="645"/>
        <w:rPr>
          <w:rFonts w:ascii="仿宋" w:eastAsia="仿宋" w:hAnsi="仿宋" w:cs="Helvetica"/>
          <w:sz w:val="32"/>
          <w:szCs w:val="32"/>
        </w:rPr>
      </w:pPr>
      <w:r w:rsidRPr="00642056">
        <w:rPr>
          <w:rFonts w:ascii="仿宋" w:eastAsia="仿宋" w:hAnsi="仿宋" w:cs="Helvetica" w:hint="eastAsia"/>
          <w:sz w:val="32"/>
          <w:szCs w:val="32"/>
        </w:rPr>
        <w:t>4.</w:t>
      </w:r>
      <w:r w:rsidR="002E6B96" w:rsidRPr="00642056">
        <w:rPr>
          <w:rFonts w:ascii="仿宋" w:eastAsia="仿宋" w:hAnsi="仿宋" w:cs="Helvetica" w:hint="eastAsia"/>
          <w:sz w:val="32"/>
          <w:szCs w:val="32"/>
        </w:rPr>
        <w:t>2供货期：</w:t>
      </w:r>
      <w:r w:rsidR="00642056" w:rsidRPr="00642056">
        <w:rPr>
          <w:rFonts w:ascii="仿宋" w:eastAsia="仿宋" w:hAnsi="仿宋" w:cs="Helvetica" w:hint="eastAsia"/>
          <w:sz w:val="32"/>
          <w:szCs w:val="32"/>
        </w:rPr>
        <w:t>24</w:t>
      </w:r>
      <w:r w:rsidR="002E6B96" w:rsidRPr="00642056">
        <w:rPr>
          <w:rFonts w:ascii="仿宋" w:eastAsia="仿宋" w:hAnsi="仿宋" w:cs="Helvetica" w:hint="eastAsia"/>
          <w:sz w:val="32"/>
          <w:szCs w:val="32"/>
        </w:rPr>
        <w:t>0天；</w:t>
      </w:r>
    </w:p>
    <w:p w:rsidR="00E74EB6" w:rsidRDefault="004C4AA5">
      <w:pPr>
        <w:adjustRightInd/>
        <w:snapToGrid/>
        <w:spacing w:after="0" w:line="555" w:lineRule="atLeast"/>
        <w:ind w:firstLine="645"/>
        <w:rPr>
          <w:rFonts w:ascii="仿宋" w:eastAsia="仿宋" w:hAnsi="仿宋" w:cs="Helvetica"/>
          <w:sz w:val="32"/>
          <w:szCs w:val="32"/>
        </w:rPr>
      </w:pPr>
      <w:r w:rsidRPr="00642056">
        <w:rPr>
          <w:rFonts w:ascii="仿宋" w:eastAsia="仿宋" w:hAnsi="仿宋" w:cs="Helvetica" w:hint="eastAsia"/>
          <w:sz w:val="32"/>
          <w:szCs w:val="32"/>
        </w:rPr>
        <w:lastRenderedPageBreak/>
        <w:t>4.</w:t>
      </w:r>
      <w:r w:rsidR="002E6B96" w:rsidRPr="00642056">
        <w:rPr>
          <w:rFonts w:ascii="仿宋" w:eastAsia="仿宋" w:hAnsi="仿宋" w:cs="Helvetica" w:hint="eastAsia"/>
          <w:sz w:val="32"/>
          <w:szCs w:val="32"/>
        </w:rPr>
        <w:t>3</w:t>
      </w:r>
      <w:r w:rsidR="00642056" w:rsidRPr="00642056">
        <w:rPr>
          <w:rFonts w:hint="eastAsia"/>
        </w:rPr>
        <w:t xml:space="preserve"> </w:t>
      </w:r>
      <w:r w:rsidR="00642056" w:rsidRPr="00642056">
        <w:rPr>
          <w:rFonts w:ascii="仿宋" w:eastAsia="仿宋" w:hAnsi="仿宋" w:cs="Helvetica" w:hint="eastAsia"/>
          <w:sz w:val="32"/>
          <w:szCs w:val="32"/>
        </w:rPr>
        <w:t>系统相关仪器设备应按照CNAS-CL01-A008要求进行参数计量，并提供带有CNAS标志的第三方计量证书；</w:t>
      </w:r>
    </w:p>
    <w:p w:rsidR="00786849" w:rsidRDefault="00786849">
      <w:pPr>
        <w:adjustRightInd/>
        <w:snapToGrid/>
        <w:spacing w:after="0" w:line="555" w:lineRule="atLeast"/>
        <w:ind w:firstLine="645"/>
        <w:rPr>
          <w:rFonts w:ascii="仿宋" w:eastAsia="仿宋" w:hAnsi="仿宋" w:cs="Helvetica"/>
          <w:sz w:val="32"/>
          <w:szCs w:val="32"/>
        </w:rPr>
      </w:pPr>
      <w:r>
        <w:rPr>
          <w:rFonts w:ascii="仿宋" w:eastAsia="仿宋" w:hAnsi="仿宋" w:cs="Helvetica" w:hint="eastAsia"/>
          <w:sz w:val="32"/>
          <w:szCs w:val="32"/>
        </w:rPr>
        <w:t>4.4</w:t>
      </w:r>
      <w:r w:rsidRPr="00786849">
        <w:rPr>
          <w:rFonts w:ascii="仿宋" w:eastAsia="仿宋" w:hAnsi="仿宋" w:cs="Helvetica" w:hint="eastAsia"/>
          <w:sz w:val="32"/>
          <w:szCs w:val="32"/>
        </w:rPr>
        <w:t>系统至少满足以</w:t>
      </w:r>
      <w:r>
        <w:rPr>
          <w:rFonts w:ascii="仿宋" w:eastAsia="仿宋" w:hAnsi="仿宋" w:cs="Helvetica" w:hint="eastAsia"/>
          <w:sz w:val="32"/>
          <w:szCs w:val="32"/>
        </w:rPr>
        <w:t>上</w:t>
      </w:r>
      <w:r w:rsidRPr="00786849">
        <w:rPr>
          <w:rFonts w:ascii="仿宋" w:eastAsia="仿宋" w:hAnsi="仿宋" w:cs="Helvetica" w:hint="eastAsia"/>
          <w:sz w:val="32"/>
          <w:szCs w:val="32"/>
        </w:rPr>
        <w:t>要求，如有</w:t>
      </w:r>
      <w:r>
        <w:rPr>
          <w:rFonts w:ascii="仿宋" w:eastAsia="仿宋" w:hAnsi="仿宋" w:cs="Helvetica" w:hint="eastAsia"/>
          <w:sz w:val="32"/>
          <w:szCs w:val="32"/>
        </w:rPr>
        <w:t>不足，</w:t>
      </w:r>
      <w:r w:rsidRPr="00786849">
        <w:rPr>
          <w:rFonts w:ascii="仿宋" w:eastAsia="仿宋" w:hAnsi="仿宋" w:cs="Helvetica" w:hint="eastAsia"/>
          <w:sz w:val="32"/>
          <w:szCs w:val="32"/>
        </w:rPr>
        <w:t>投标方应提出建议。</w:t>
      </w:r>
    </w:p>
    <w:p w:rsidR="001E59BD" w:rsidRPr="00E414E7" w:rsidRDefault="001E59BD">
      <w:pPr>
        <w:adjustRightInd/>
        <w:snapToGrid/>
        <w:spacing w:after="0" w:line="555" w:lineRule="atLeast"/>
        <w:ind w:firstLine="645"/>
        <w:rPr>
          <w:rFonts w:ascii="仿宋" w:eastAsia="仿宋" w:hAnsi="仿宋" w:cs="Helvetica"/>
          <w:sz w:val="32"/>
          <w:szCs w:val="32"/>
        </w:rPr>
      </w:pP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b/>
          <w:bCs/>
          <w:sz w:val="32"/>
          <w:szCs w:val="32"/>
        </w:rPr>
        <w:t>三</w:t>
      </w:r>
      <w:r w:rsidR="008C77C4">
        <w:rPr>
          <w:rFonts w:ascii="仿宋" w:eastAsia="仿宋" w:hAnsi="仿宋" w:cs="Helvetica" w:hint="eastAsia"/>
          <w:b/>
          <w:bCs/>
          <w:sz w:val="32"/>
          <w:szCs w:val="32"/>
        </w:rPr>
        <w:t>）</w:t>
      </w:r>
      <w:r w:rsidRPr="00E414E7">
        <w:rPr>
          <w:rFonts w:ascii="仿宋" w:eastAsia="仿宋" w:hAnsi="仿宋" w:cs="Helvetica" w:hint="eastAsia"/>
          <w:b/>
          <w:bCs/>
          <w:sz w:val="32"/>
          <w:szCs w:val="32"/>
        </w:rPr>
        <w:t>公示意见反馈方式</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供应商能够提供国产设备完全满足上述采购需求的，可按以下方式向我单位提交反馈意见：</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1.反馈意见截止时间</w:t>
      </w:r>
    </w:p>
    <w:p w:rsidR="00E74EB6" w:rsidRDefault="002E6B96">
      <w:pPr>
        <w:adjustRightInd/>
        <w:snapToGrid/>
        <w:spacing w:after="0" w:line="555" w:lineRule="atLeast"/>
        <w:ind w:firstLine="645"/>
        <w:rPr>
          <w:rFonts w:ascii="Helvetica" w:eastAsia="宋体" w:hAnsi="Helvetica" w:cs="Helvetica"/>
          <w:color w:val="333333"/>
          <w:sz w:val="24"/>
          <w:szCs w:val="24"/>
        </w:rPr>
      </w:pPr>
      <w:r w:rsidRPr="00642056">
        <w:rPr>
          <w:rFonts w:ascii="仿宋" w:eastAsia="仿宋" w:hAnsi="仿宋" w:cs="Helvetica" w:hint="eastAsia"/>
          <w:color w:val="333333"/>
          <w:sz w:val="32"/>
          <w:szCs w:val="32"/>
        </w:rPr>
        <w:t>请相关供应商在202</w:t>
      </w:r>
      <w:r w:rsidR="00956F33" w:rsidRPr="00642056">
        <w:rPr>
          <w:rFonts w:ascii="仿宋" w:eastAsia="仿宋" w:hAnsi="仿宋" w:cs="Helvetica" w:hint="eastAsia"/>
          <w:color w:val="333333"/>
          <w:sz w:val="32"/>
          <w:szCs w:val="32"/>
        </w:rPr>
        <w:t>3</w:t>
      </w:r>
      <w:r w:rsidRPr="00642056">
        <w:rPr>
          <w:rFonts w:ascii="仿宋" w:eastAsia="仿宋" w:hAnsi="仿宋" w:cs="Helvetica" w:hint="eastAsia"/>
          <w:color w:val="333333"/>
          <w:sz w:val="32"/>
          <w:szCs w:val="32"/>
        </w:rPr>
        <w:t>年3月</w:t>
      </w:r>
      <w:r w:rsidR="00642056" w:rsidRPr="00642056">
        <w:rPr>
          <w:rFonts w:ascii="仿宋" w:eastAsia="仿宋" w:hAnsi="仿宋" w:cs="Helvetica" w:hint="eastAsia"/>
          <w:color w:val="333333"/>
          <w:sz w:val="32"/>
          <w:szCs w:val="32"/>
        </w:rPr>
        <w:t>6</w:t>
      </w:r>
      <w:r w:rsidRPr="00642056">
        <w:rPr>
          <w:rFonts w:ascii="仿宋" w:eastAsia="仿宋" w:hAnsi="仿宋" w:cs="Helvetica" w:hint="eastAsia"/>
          <w:color w:val="333333"/>
          <w:sz w:val="32"/>
          <w:szCs w:val="32"/>
        </w:rPr>
        <w:t>日17</w:t>
      </w:r>
      <w:r w:rsidR="00956F33" w:rsidRPr="00642056">
        <w:rPr>
          <w:rFonts w:ascii="仿宋" w:eastAsia="仿宋" w:hAnsi="仿宋" w:cs="Helvetica" w:hint="eastAsia"/>
          <w:color w:val="333333"/>
          <w:sz w:val="32"/>
          <w:szCs w:val="32"/>
        </w:rPr>
        <w:t>点</w:t>
      </w:r>
      <w:r w:rsidRPr="00642056">
        <w:rPr>
          <w:rFonts w:ascii="仿宋" w:eastAsia="仿宋" w:hAnsi="仿宋" w:cs="Helvetica" w:hint="eastAsia"/>
          <w:color w:val="333333"/>
          <w:sz w:val="32"/>
          <w:szCs w:val="32"/>
        </w:rPr>
        <w:t>30</w:t>
      </w:r>
      <w:r w:rsidR="00956F33" w:rsidRPr="00642056">
        <w:rPr>
          <w:rFonts w:ascii="仿宋" w:eastAsia="仿宋" w:hAnsi="仿宋" w:cs="Helvetica" w:hint="eastAsia"/>
          <w:color w:val="333333"/>
          <w:sz w:val="32"/>
          <w:szCs w:val="32"/>
        </w:rPr>
        <w:t>分</w:t>
      </w:r>
      <w:r w:rsidRPr="00642056">
        <w:rPr>
          <w:rFonts w:ascii="仿宋" w:eastAsia="仿宋" w:hAnsi="仿宋" w:cs="Helvetica" w:hint="eastAsia"/>
          <w:color w:val="333333"/>
          <w:sz w:val="32"/>
          <w:szCs w:val="32"/>
        </w:rPr>
        <w:t>前提交，逾期将不予接收。</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2.需提交的材料</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（1）能够满足采购需求设备的品牌</w:t>
      </w:r>
      <w:r w:rsidR="005F1EC7">
        <w:rPr>
          <w:rFonts w:ascii="仿宋" w:eastAsia="仿宋" w:hAnsi="仿宋" w:cs="Helvetica" w:hint="eastAsia"/>
          <w:color w:val="333333"/>
          <w:sz w:val="32"/>
          <w:szCs w:val="32"/>
        </w:rPr>
        <w:t>、</w:t>
      </w:r>
      <w:r>
        <w:rPr>
          <w:rFonts w:ascii="仿宋" w:eastAsia="仿宋" w:hAnsi="仿宋" w:cs="Helvetica" w:hint="eastAsia"/>
          <w:color w:val="333333"/>
          <w:sz w:val="32"/>
          <w:szCs w:val="32"/>
        </w:rPr>
        <w:t>型号</w:t>
      </w:r>
      <w:r w:rsidR="005F1EC7">
        <w:rPr>
          <w:rFonts w:ascii="仿宋" w:eastAsia="仿宋" w:hAnsi="仿宋" w:cs="Helvetica" w:hint="eastAsia"/>
          <w:color w:val="333333"/>
          <w:sz w:val="32"/>
          <w:szCs w:val="32"/>
        </w:rPr>
        <w:t>、</w:t>
      </w:r>
      <w:r>
        <w:rPr>
          <w:rFonts w:ascii="仿宋" w:eastAsia="仿宋" w:hAnsi="仿宋" w:cs="Helvetica" w:hint="eastAsia"/>
          <w:color w:val="333333"/>
          <w:sz w:val="32"/>
          <w:szCs w:val="32"/>
        </w:rPr>
        <w:t>制造商等信息；</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（2）设备的具体技术参数信息；</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（3）</w:t>
      </w:r>
      <w:r w:rsidR="005F1EC7">
        <w:rPr>
          <w:rFonts w:ascii="仿宋" w:eastAsia="仿宋" w:hAnsi="仿宋" w:cs="Helvetica" w:hint="eastAsia"/>
          <w:color w:val="333333"/>
          <w:sz w:val="32"/>
          <w:szCs w:val="32"/>
        </w:rPr>
        <w:t>能够满足采购需求的证明材料，如有资质第三方检测机构/实验室出具的检测报告/试验报告等。未提供明确证明材料的，可视同无法满足需求。</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3.提交方式</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（1）采用书面方式，现场送达或邮寄至以下地址：</w:t>
      </w:r>
    </w:p>
    <w:p w:rsidR="00E74EB6" w:rsidRDefault="002E6B96">
      <w:pPr>
        <w:adjustRightInd/>
        <w:snapToGrid/>
        <w:spacing w:after="0" w:line="555" w:lineRule="atLeast"/>
        <w:rPr>
          <w:rFonts w:ascii="Helvetica" w:eastAsia="宋体" w:hAnsi="Helvetica" w:cs="Helvetica"/>
          <w:color w:val="333333"/>
          <w:sz w:val="24"/>
          <w:szCs w:val="24"/>
        </w:rPr>
      </w:pPr>
      <w:r>
        <w:rPr>
          <w:rFonts w:ascii="仿宋" w:eastAsia="仿宋" w:hAnsi="仿宋" w:cs="Helvetica" w:hint="eastAsia"/>
          <w:color w:val="333333"/>
          <w:sz w:val="32"/>
          <w:szCs w:val="32"/>
        </w:rPr>
        <w:t>地址：厦门市</w:t>
      </w:r>
      <w:r w:rsidR="008A704C">
        <w:rPr>
          <w:rFonts w:ascii="仿宋" w:eastAsia="仿宋" w:hAnsi="仿宋" w:cs="Helvetica" w:hint="eastAsia"/>
          <w:color w:val="333333"/>
          <w:sz w:val="32"/>
          <w:szCs w:val="32"/>
        </w:rPr>
        <w:t>翔安</w:t>
      </w:r>
      <w:r>
        <w:rPr>
          <w:rFonts w:ascii="仿宋" w:eastAsia="仿宋" w:hAnsi="仿宋" w:cs="Helvetica" w:hint="eastAsia"/>
          <w:color w:val="333333"/>
          <w:sz w:val="32"/>
          <w:szCs w:val="32"/>
        </w:rPr>
        <w:t>区</w:t>
      </w:r>
      <w:r w:rsidR="008A704C">
        <w:rPr>
          <w:rFonts w:ascii="仿宋" w:eastAsia="仿宋" w:hAnsi="仿宋" w:cs="Helvetica" w:hint="eastAsia"/>
          <w:color w:val="333333"/>
          <w:sz w:val="32"/>
          <w:szCs w:val="32"/>
        </w:rPr>
        <w:t>翔星路88</w:t>
      </w:r>
      <w:r>
        <w:rPr>
          <w:rFonts w:ascii="仿宋" w:eastAsia="仿宋" w:hAnsi="仿宋" w:cs="Helvetica" w:hint="eastAsia"/>
          <w:color w:val="333333"/>
          <w:sz w:val="32"/>
          <w:szCs w:val="32"/>
        </w:rPr>
        <w:t>号</w:t>
      </w:r>
      <w:r w:rsidR="008A704C">
        <w:rPr>
          <w:rFonts w:ascii="仿宋" w:eastAsia="仿宋" w:hAnsi="仿宋" w:cs="Helvetica" w:hint="eastAsia"/>
          <w:color w:val="333333"/>
          <w:sz w:val="32"/>
          <w:szCs w:val="32"/>
        </w:rPr>
        <w:t>国家LED中心电磁兼容实验</w:t>
      </w:r>
      <w:r>
        <w:rPr>
          <w:rFonts w:ascii="仿宋" w:eastAsia="仿宋" w:hAnsi="仿宋" w:cs="Helvetica" w:hint="eastAsia"/>
          <w:color w:val="333333"/>
          <w:sz w:val="32"/>
          <w:szCs w:val="32"/>
        </w:rPr>
        <w:t>室</w:t>
      </w:r>
    </w:p>
    <w:p w:rsidR="00E74EB6" w:rsidRDefault="002E6B96">
      <w:pPr>
        <w:adjustRightInd/>
        <w:snapToGrid/>
        <w:spacing w:after="0" w:line="555" w:lineRule="atLeast"/>
        <w:rPr>
          <w:rFonts w:ascii="Helvetica" w:eastAsia="宋体" w:hAnsi="Helvetica" w:cs="Helvetica"/>
          <w:color w:val="333333"/>
          <w:sz w:val="24"/>
          <w:szCs w:val="24"/>
        </w:rPr>
      </w:pPr>
      <w:r>
        <w:rPr>
          <w:rFonts w:ascii="仿宋" w:eastAsia="仿宋" w:hAnsi="仿宋" w:cs="Helvetica" w:hint="eastAsia"/>
          <w:color w:val="333333"/>
          <w:sz w:val="32"/>
          <w:szCs w:val="32"/>
        </w:rPr>
        <w:t>联系人：</w:t>
      </w:r>
      <w:r w:rsidR="008A704C">
        <w:rPr>
          <w:rFonts w:ascii="仿宋" w:eastAsia="仿宋" w:hAnsi="仿宋" w:cs="Helvetica" w:hint="eastAsia"/>
          <w:color w:val="333333"/>
          <w:sz w:val="32"/>
          <w:szCs w:val="32"/>
        </w:rPr>
        <w:t>程</w:t>
      </w:r>
      <w:r>
        <w:rPr>
          <w:rFonts w:ascii="仿宋" w:eastAsia="仿宋" w:hAnsi="仿宋" w:cs="Helvetica" w:hint="eastAsia"/>
          <w:color w:val="333333"/>
          <w:sz w:val="32"/>
          <w:szCs w:val="32"/>
        </w:rPr>
        <w:t>主任，联系方式：0592-26997</w:t>
      </w:r>
      <w:r w:rsidR="008A704C">
        <w:rPr>
          <w:rFonts w:ascii="仿宋" w:eastAsia="仿宋" w:hAnsi="仿宋" w:cs="Helvetica" w:hint="eastAsia"/>
          <w:color w:val="333333"/>
          <w:sz w:val="32"/>
          <w:szCs w:val="32"/>
        </w:rPr>
        <w:t>06</w:t>
      </w:r>
      <w:r>
        <w:rPr>
          <w:rFonts w:ascii="仿宋" w:eastAsia="仿宋" w:hAnsi="仿宋" w:cs="Helvetica" w:hint="eastAsia"/>
          <w:color w:val="333333"/>
          <w:sz w:val="32"/>
          <w:szCs w:val="32"/>
        </w:rPr>
        <w:t>。</w:t>
      </w:r>
    </w:p>
    <w:p w:rsidR="00E74EB6" w:rsidRDefault="002E6B96">
      <w:pPr>
        <w:adjustRightInd/>
        <w:snapToGrid/>
        <w:spacing w:after="0" w:line="555" w:lineRule="atLeast"/>
        <w:ind w:firstLine="645"/>
        <w:rPr>
          <w:rFonts w:ascii="仿宋" w:eastAsia="仿宋" w:hAnsi="仿宋" w:cs="Helvetica"/>
          <w:color w:val="333333"/>
          <w:sz w:val="32"/>
          <w:szCs w:val="32"/>
        </w:rPr>
      </w:pPr>
      <w:r>
        <w:rPr>
          <w:rFonts w:ascii="仿宋" w:eastAsia="仿宋" w:hAnsi="仿宋" w:cs="Helvetica" w:hint="eastAsia"/>
          <w:color w:val="333333"/>
          <w:sz w:val="32"/>
          <w:szCs w:val="32"/>
        </w:rPr>
        <w:t>（2）采用邮件方式，将材料扫描清晰发送至以下邮箱：</w:t>
      </w:r>
      <w:hyperlink r:id="rId7" w:history="1">
        <w:r w:rsidR="008A704C" w:rsidRPr="008A704C">
          <w:rPr>
            <w:rFonts w:ascii="仿宋" w:eastAsia="仿宋" w:hAnsi="仿宋" w:cs="Helvetica" w:hint="eastAsia"/>
            <w:color w:val="333333"/>
            <w:sz w:val="32"/>
            <w:szCs w:val="32"/>
          </w:rPr>
          <w:t>chengjianghe@xmzjy.org</w:t>
        </w:r>
      </w:hyperlink>
      <w:r>
        <w:rPr>
          <w:rFonts w:ascii="仿宋" w:eastAsia="仿宋" w:hAnsi="仿宋" w:cs="Helvetica" w:hint="eastAsia"/>
          <w:color w:val="333333"/>
          <w:sz w:val="32"/>
          <w:szCs w:val="32"/>
        </w:rPr>
        <w:t>及wujintai@xmzjy</w:t>
      </w:r>
      <w:r w:rsidR="008A704C">
        <w:rPr>
          <w:rFonts w:ascii="仿宋" w:eastAsia="仿宋" w:hAnsi="仿宋" w:cs="Helvetica" w:hint="eastAsia"/>
          <w:color w:val="333333"/>
          <w:sz w:val="32"/>
          <w:szCs w:val="32"/>
        </w:rPr>
        <w:t>.</w:t>
      </w:r>
      <w:r>
        <w:rPr>
          <w:rFonts w:ascii="仿宋" w:eastAsia="仿宋" w:hAnsi="仿宋" w:cs="Helvetica" w:hint="eastAsia"/>
          <w:color w:val="333333"/>
          <w:sz w:val="32"/>
          <w:szCs w:val="32"/>
        </w:rPr>
        <w:t>org</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lastRenderedPageBreak/>
        <w:t>4.监督电话：0592-2699760</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宋体" w:eastAsia="宋体" w:hAnsi="宋体" w:cs="宋体" w:hint="eastAsia"/>
          <w:color w:val="333333"/>
          <w:sz w:val="32"/>
          <w:szCs w:val="32"/>
        </w:rPr>
        <w:t> </w:t>
      </w:r>
    </w:p>
    <w:p w:rsidR="00E74EB6" w:rsidRPr="00642056" w:rsidRDefault="002E6B96">
      <w:pPr>
        <w:adjustRightInd/>
        <w:snapToGrid/>
        <w:spacing w:after="0" w:line="555" w:lineRule="atLeast"/>
        <w:ind w:right="480" w:firstLineChars="1200" w:firstLine="3840"/>
        <w:rPr>
          <w:rFonts w:ascii="Helvetica" w:eastAsia="宋体" w:hAnsi="Helvetica" w:cs="Helvetica"/>
          <w:color w:val="333333"/>
          <w:sz w:val="24"/>
          <w:szCs w:val="24"/>
        </w:rPr>
      </w:pPr>
      <w:r>
        <w:rPr>
          <w:rFonts w:ascii="仿宋" w:eastAsia="仿宋" w:hAnsi="仿宋" w:cs="Helvetica" w:hint="eastAsia"/>
          <w:color w:val="333333"/>
          <w:sz w:val="32"/>
          <w:szCs w:val="32"/>
        </w:rPr>
        <w:t>厦</w:t>
      </w:r>
      <w:r w:rsidRPr="00642056">
        <w:rPr>
          <w:rFonts w:ascii="仿宋" w:eastAsia="仿宋" w:hAnsi="仿宋" w:cs="Helvetica" w:hint="eastAsia"/>
          <w:color w:val="333333"/>
          <w:sz w:val="32"/>
          <w:szCs w:val="32"/>
        </w:rPr>
        <w:t>门市产品质量监督检验院</w:t>
      </w:r>
    </w:p>
    <w:p w:rsidR="00E74EB6" w:rsidRDefault="002E6B96">
      <w:pPr>
        <w:adjustRightInd/>
        <w:snapToGrid/>
        <w:spacing w:line="450" w:lineRule="atLeast"/>
        <w:rPr>
          <w:rFonts w:ascii="Helvetica" w:eastAsia="宋体" w:hAnsi="Helvetica" w:cs="Helvetica"/>
          <w:color w:val="333333"/>
          <w:sz w:val="24"/>
          <w:szCs w:val="24"/>
        </w:rPr>
      </w:pP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 xml:space="preserve"> </w:t>
      </w:r>
      <w:r w:rsidRPr="00642056">
        <w:rPr>
          <w:rFonts w:ascii="宋体" w:eastAsia="宋体" w:hAnsi="宋体" w:cs="宋体" w:hint="eastAsia"/>
          <w:color w:val="333333"/>
          <w:sz w:val="32"/>
          <w:szCs w:val="32"/>
        </w:rPr>
        <w:t> </w:t>
      </w:r>
      <w:r w:rsidRPr="00642056">
        <w:rPr>
          <w:rFonts w:ascii="仿宋" w:eastAsia="仿宋" w:hAnsi="仿宋" w:cs="仿宋" w:hint="eastAsia"/>
          <w:color w:val="333333"/>
          <w:sz w:val="32"/>
          <w:szCs w:val="32"/>
        </w:rPr>
        <w:t>202</w:t>
      </w:r>
      <w:r w:rsidR="008A704C" w:rsidRPr="00642056">
        <w:rPr>
          <w:rFonts w:ascii="仿宋" w:eastAsia="仿宋" w:hAnsi="仿宋" w:cs="仿宋" w:hint="eastAsia"/>
          <w:color w:val="333333"/>
          <w:sz w:val="32"/>
          <w:szCs w:val="32"/>
        </w:rPr>
        <w:t>3</w:t>
      </w:r>
      <w:r w:rsidRPr="00642056">
        <w:rPr>
          <w:rFonts w:ascii="仿宋" w:eastAsia="仿宋" w:hAnsi="仿宋" w:cs="Helvetica" w:hint="eastAsia"/>
          <w:color w:val="333333"/>
          <w:sz w:val="32"/>
          <w:szCs w:val="32"/>
        </w:rPr>
        <w:t>年3月</w:t>
      </w:r>
      <w:r w:rsidR="00642056" w:rsidRPr="00642056">
        <w:rPr>
          <w:rFonts w:ascii="仿宋" w:eastAsia="仿宋" w:hAnsi="仿宋" w:cs="Helvetica" w:hint="eastAsia"/>
          <w:color w:val="333333"/>
          <w:sz w:val="32"/>
          <w:szCs w:val="32"/>
        </w:rPr>
        <w:t>1</w:t>
      </w:r>
      <w:r w:rsidRPr="00642056">
        <w:rPr>
          <w:rFonts w:ascii="仿宋" w:eastAsia="仿宋" w:hAnsi="仿宋" w:cs="Helvetica" w:hint="eastAsia"/>
          <w:color w:val="333333"/>
          <w:sz w:val="32"/>
          <w:szCs w:val="32"/>
        </w:rPr>
        <w:t>日</w:t>
      </w:r>
    </w:p>
    <w:p w:rsidR="00E74EB6" w:rsidRDefault="00E74EB6">
      <w:pPr>
        <w:spacing w:line="220" w:lineRule="atLeast"/>
      </w:pPr>
    </w:p>
    <w:sectPr w:rsidR="00E74EB6" w:rsidSect="00E74EB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1D7" w:rsidRDefault="006B01D7">
      <w:r>
        <w:separator/>
      </w:r>
    </w:p>
  </w:endnote>
  <w:endnote w:type="continuationSeparator" w:id="0">
    <w:p w:rsidR="006B01D7" w:rsidRDefault="006B01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1D7" w:rsidRDefault="006B01D7">
      <w:pPr>
        <w:spacing w:after="0"/>
      </w:pPr>
      <w:r>
        <w:separator/>
      </w:r>
    </w:p>
  </w:footnote>
  <w:footnote w:type="continuationSeparator" w:id="0">
    <w:p w:rsidR="006B01D7" w:rsidRDefault="006B01D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D31D50"/>
    <w:rsid w:val="000D4282"/>
    <w:rsid w:val="000D492A"/>
    <w:rsid w:val="001A1B95"/>
    <w:rsid w:val="001E59BD"/>
    <w:rsid w:val="002A3BCA"/>
    <w:rsid w:val="002E6B96"/>
    <w:rsid w:val="00323B43"/>
    <w:rsid w:val="00331D51"/>
    <w:rsid w:val="00355FEF"/>
    <w:rsid w:val="003A59BC"/>
    <w:rsid w:val="003D37D8"/>
    <w:rsid w:val="003D5EF0"/>
    <w:rsid w:val="003F4494"/>
    <w:rsid w:val="00426133"/>
    <w:rsid w:val="004358AB"/>
    <w:rsid w:val="004B2044"/>
    <w:rsid w:val="004C4AA5"/>
    <w:rsid w:val="00510205"/>
    <w:rsid w:val="005C4FFB"/>
    <w:rsid w:val="005F1EC7"/>
    <w:rsid w:val="00642056"/>
    <w:rsid w:val="00667548"/>
    <w:rsid w:val="006B01D7"/>
    <w:rsid w:val="00713747"/>
    <w:rsid w:val="007414AA"/>
    <w:rsid w:val="00755F36"/>
    <w:rsid w:val="00786849"/>
    <w:rsid w:val="008A704C"/>
    <w:rsid w:val="008B7726"/>
    <w:rsid w:val="008C77C4"/>
    <w:rsid w:val="00905CF2"/>
    <w:rsid w:val="00950A96"/>
    <w:rsid w:val="00956F33"/>
    <w:rsid w:val="00A33CF7"/>
    <w:rsid w:val="00B11AD9"/>
    <w:rsid w:val="00B249BA"/>
    <w:rsid w:val="00B34F8D"/>
    <w:rsid w:val="00B6641A"/>
    <w:rsid w:val="00BC410B"/>
    <w:rsid w:val="00BC5B6F"/>
    <w:rsid w:val="00C4476E"/>
    <w:rsid w:val="00C77A17"/>
    <w:rsid w:val="00CC5B30"/>
    <w:rsid w:val="00D31D50"/>
    <w:rsid w:val="00E414E7"/>
    <w:rsid w:val="00E74EB6"/>
    <w:rsid w:val="00EE174C"/>
    <w:rsid w:val="00F26E53"/>
    <w:rsid w:val="00F727AF"/>
    <w:rsid w:val="00FC35C6"/>
    <w:rsid w:val="08207EEE"/>
    <w:rsid w:val="13613A00"/>
    <w:rsid w:val="609D4C6E"/>
    <w:rsid w:val="6913748F"/>
    <w:rsid w:val="7D760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B6"/>
    <w:pPr>
      <w:adjustRightInd w:val="0"/>
      <w:snapToGrid w:val="0"/>
      <w:spacing w:after="200"/>
    </w:pPr>
    <w:rPr>
      <w:rFonts w:ascii="Tahoma" w:hAnsi="Tahoma"/>
      <w:sz w:val="22"/>
      <w:szCs w:val="22"/>
    </w:rPr>
  </w:style>
  <w:style w:type="paragraph" w:styleId="1">
    <w:name w:val="heading 1"/>
    <w:basedOn w:val="a"/>
    <w:next w:val="a"/>
    <w:link w:val="1Char"/>
    <w:uiPriority w:val="9"/>
    <w:qFormat/>
    <w:rsid w:val="00E74EB6"/>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E74EB6"/>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74EB6"/>
    <w:pPr>
      <w:tabs>
        <w:tab w:val="center" w:pos="4153"/>
        <w:tab w:val="right" w:pos="8306"/>
      </w:tabs>
    </w:pPr>
    <w:rPr>
      <w:sz w:val="18"/>
      <w:szCs w:val="18"/>
    </w:rPr>
  </w:style>
  <w:style w:type="paragraph" w:styleId="a4">
    <w:name w:val="header"/>
    <w:basedOn w:val="a"/>
    <w:link w:val="Char0"/>
    <w:uiPriority w:val="99"/>
    <w:semiHidden/>
    <w:unhideWhenUsed/>
    <w:qFormat/>
    <w:rsid w:val="00E74EB6"/>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E74EB6"/>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unhideWhenUsed/>
    <w:qFormat/>
    <w:rsid w:val="00E74EB6"/>
    <w:rPr>
      <w:color w:val="0000FF" w:themeColor="hyperlink"/>
      <w:u w:val="single"/>
    </w:rPr>
  </w:style>
  <w:style w:type="character" w:customStyle="1" w:styleId="1Char">
    <w:name w:val="标题 1 Char"/>
    <w:basedOn w:val="a0"/>
    <w:link w:val="1"/>
    <w:uiPriority w:val="9"/>
    <w:qFormat/>
    <w:rsid w:val="00E74EB6"/>
    <w:rPr>
      <w:rFonts w:ascii="宋体" w:eastAsia="宋体" w:hAnsi="宋体" w:cs="宋体"/>
      <w:b/>
      <w:bCs/>
      <w:kern w:val="36"/>
      <w:sz w:val="48"/>
      <w:szCs w:val="48"/>
    </w:rPr>
  </w:style>
  <w:style w:type="character" w:customStyle="1" w:styleId="2Char">
    <w:name w:val="标题 2 Char"/>
    <w:basedOn w:val="a0"/>
    <w:link w:val="2"/>
    <w:uiPriority w:val="9"/>
    <w:qFormat/>
    <w:rsid w:val="00E74EB6"/>
    <w:rPr>
      <w:rFonts w:ascii="宋体" w:eastAsia="宋体" w:hAnsi="宋体" w:cs="宋体"/>
      <w:b/>
      <w:bCs/>
      <w:sz w:val="36"/>
      <w:szCs w:val="36"/>
    </w:rPr>
  </w:style>
  <w:style w:type="character" w:customStyle="1" w:styleId="Char0">
    <w:name w:val="页眉 Char"/>
    <w:basedOn w:val="a0"/>
    <w:link w:val="a4"/>
    <w:uiPriority w:val="99"/>
    <w:semiHidden/>
    <w:qFormat/>
    <w:rsid w:val="00E74EB6"/>
    <w:rPr>
      <w:rFonts w:ascii="Tahoma" w:hAnsi="Tahoma"/>
      <w:sz w:val="18"/>
      <w:szCs w:val="18"/>
    </w:rPr>
  </w:style>
  <w:style w:type="character" w:customStyle="1" w:styleId="Char">
    <w:name w:val="页脚 Char"/>
    <w:basedOn w:val="a0"/>
    <w:link w:val="a3"/>
    <w:uiPriority w:val="99"/>
    <w:semiHidden/>
    <w:qFormat/>
    <w:rsid w:val="00E74EB6"/>
    <w:rPr>
      <w:rFonts w:ascii="Tahoma" w:hAnsi="Tahoma"/>
      <w:sz w:val="18"/>
      <w:szCs w:val="18"/>
    </w:rPr>
  </w:style>
  <w:style w:type="character" w:styleId="HTML">
    <w:name w:val="HTML Acronym"/>
    <w:basedOn w:val="a0"/>
    <w:uiPriority w:val="99"/>
    <w:unhideWhenUsed/>
    <w:qFormat/>
    <w:rsid w:val="00C447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gjianghe@xmzj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13</cp:revision>
  <dcterms:created xsi:type="dcterms:W3CDTF">2022-03-28T07:52:00Z</dcterms:created>
  <dcterms:modified xsi:type="dcterms:W3CDTF">2023-03-01T06:52:00Z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B62992B201F74DCF9BB10CFCF65F7929</vt:lpwstr>
  </property>
</Properties>
</file>