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B6"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b/>
          <w:bCs/>
          <w:color w:val="333333"/>
          <w:kern w:val="36"/>
          <w:sz w:val="30"/>
          <w:szCs w:val="30"/>
        </w:rPr>
        <w:t>厦门市</w:t>
      </w:r>
      <w:r>
        <w:rPr>
          <w:rFonts w:ascii="Helvetica" w:eastAsia="宋体" w:hAnsi="Helvetica" w:cs="Helvetica" w:hint="eastAsia"/>
          <w:b/>
          <w:bCs/>
          <w:color w:val="333333"/>
          <w:kern w:val="36"/>
          <w:sz w:val="30"/>
          <w:szCs w:val="30"/>
        </w:rPr>
        <w:t>产品质量监督检验院</w:t>
      </w:r>
    </w:p>
    <w:p w:rsidR="00713747"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b/>
          <w:bCs/>
          <w:color w:val="333333"/>
          <w:kern w:val="36"/>
          <w:sz w:val="30"/>
          <w:szCs w:val="30"/>
        </w:rPr>
        <w:t>关于采购</w:t>
      </w:r>
      <w:r w:rsidR="008C0D6B">
        <w:rPr>
          <w:rFonts w:ascii="Helvetica" w:eastAsia="宋体" w:hAnsi="Helvetica" w:cs="Helvetica" w:hint="eastAsia"/>
          <w:b/>
          <w:bCs/>
          <w:color w:val="333333"/>
          <w:kern w:val="36"/>
          <w:sz w:val="30"/>
          <w:szCs w:val="30"/>
        </w:rPr>
        <w:t>GBT 9254</w:t>
      </w:r>
      <w:r w:rsidR="008C0D6B">
        <w:rPr>
          <w:rFonts w:ascii="Helvetica" w:eastAsia="宋体" w:hAnsi="Helvetica" w:cs="Helvetica" w:hint="eastAsia"/>
          <w:b/>
          <w:bCs/>
          <w:color w:val="333333"/>
          <w:kern w:val="36"/>
          <w:sz w:val="30"/>
          <w:szCs w:val="30"/>
        </w:rPr>
        <w:t>测试系统</w:t>
      </w:r>
      <w:r>
        <w:rPr>
          <w:rFonts w:ascii="Helvetica" w:eastAsia="宋体" w:hAnsi="Helvetica" w:cs="Helvetica"/>
          <w:b/>
          <w:bCs/>
          <w:color w:val="333333"/>
          <w:kern w:val="36"/>
          <w:sz w:val="30"/>
          <w:szCs w:val="30"/>
        </w:rPr>
        <w:t>进口产品的</w:t>
      </w:r>
    </w:p>
    <w:p w:rsidR="00E74EB6"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b/>
          <w:bCs/>
          <w:color w:val="333333"/>
          <w:kern w:val="36"/>
          <w:sz w:val="30"/>
          <w:szCs w:val="30"/>
        </w:rPr>
        <w:t>需求公告</w:t>
      </w:r>
    </w:p>
    <w:p w:rsidR="00E74EB6" w:rsidRDefault="002E6B96">
      <w:pPr>
        <w:adjustRightInd/>
        <w:snapToGrid/>
        <w:spacing w:after="0" w:line="510" w:lineRule="atLeast"/>
        <w:jc w:val="center"/>
        <w:outlineLvl w:val="0"/>
        <w:rPr>
          <w:rFonts w:ascii="Helvetica" w:eastAsia="宋体" w:hAnsi="Helvetica" w:cs="Helvetica"/>
          <w:b/>
          <w:bCs/>
          <w:color w:val="333333"/>
          <w:kern w:val="36"/>
          <w:sz w:val="30"/>
          <w:szCs w:val="30"/>
        </w:rPr>
      </w:pPr>
      <w:r>
        <w:rPr>
          <w:rFonts w:ascii="Helvetica" w:eastAsia="宋体" w:hAnsi="Helvetica" w:cs="Helvetica"/>
          <w:color w:val="666666"/>
          <w:sz w:val="21"/>
          <w:szCs w:val="21"/>
        </w:rPr>
        <w:t xml:space="preserve">　</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我单位拟采购以下产品，因国内供应商无法满足需求，准备申请采购进口产品，根据相关规定，现将采购需求挂网公示，具体内容如下：</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b/>
          <w:bCs/>
          <w:sz w:val="32"/>
          <w:szCs w:val="32"/>
        </w:rPr>
        <w:t>一</w:t>
      </w:r>
      <w:r w:rsidR="00265D39">
        <w:rPr>
          <w:rFonts w:ascii="仿宋" w:eastAsia="仿宋" w:hAnsi="仿宋" w:cs="Helvetica" w:hint="eastAsia"/>
          <w:b/>
          <w:bCs/>
          <w:sz w:val="32"/>
          <w:szCs w:val="32"/>
        </w:rPr>
        <w:t>、</w:t>
      </w:r>
      <w:r w:rsidRPr="00E414E7">
        <w:rPr>
          <w:rFonts w:ascii="仿宋" w:eastAsia="仿宋" w:hAnsi="仿宋" w:cs="Helvetica" w:hint="eastAsia"/>
          <w:b/>
          <w:bCs/>
          <w:sz w:val="32"/>
          <w:szCs w:val="32"/>
        </w:rPr>
        <w:t>项目基本信息</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sz w:val="32"/>
          <w:szCs w:val="32"/>
        </w:rPr>
        <w:t>采购单位：厦门市产品质量监督检验院</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sz w:val="32"/>
          <w:szCs w:val="32"/>
        </w:rPr>
        <w:t>项目名称：</w:t>
      </w:r>
      <w:r w:rsidR="008C0D6B">
        <w:rPr>
          <w:rFonts w:ascii="仿宋" w:eastAsia="仿宋" w:hAnsi="仿宋" w:cs="Helvetica" w:hint="eastAsia"/>
          <w:sz w:val="32"/>
          <w:szCs w:val="32"/>
        </w:rPr>
        <w:t>GBT 9254测试系统</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sz w:val="32"/>
          <w:szCs w:val="32"/>
        </w:rPr>
        <w:t>预算金额：</w:t>
      </w:r>
      <w:r w:rsidR="008C0D6B">
        <w:rPr>
          <w:rFonts w:ascii="仿宋" w:eastAsia="仿宋" w:hAnsi="仿宋" w:cs="Helvetica" w:hint="eastAsia"/>
          <w:sz w:val="32"/>
          <w:szCs w:val="32"/>
        </w:rPr>
        <w:t>44</w:t>
      </w:r>
      <w:r w:rsidR="00FC35C6">
        <w:rPr>
          <w:rFonts w:ascii="仿宋" w:eastAsia="仿宋" w:hAnsi="仿宋" w:cs="Helvetica" w:hint="eastAsia"/>
          <w:sz w:val="32"/>
          <w:szCs w:val="32"/>
        </w:rPr>
        <w:t>0</w:t>
      </w:r>
      <w:r w:rsidRPr="00E414E7">
        <w:rPr>
          <w:rFonts w:ascii="仿宋" w:eastAsia="仿宋" w:hAnsi="仿宋" w:cs="Helvetica" w:hint="eastAsia"/>
          <w:sz w:val="32"/>
          <w:szCs w:val="32"/>
        </w:rPr>
        <w:t>万元</w:t>
      </w:r>
      <w:r w:rsidR="008A704C">
        <w:rPr>
          <w:rFonts w:ascii="仿宋" w:eastAsia="仿宋" w:hAnsi="仿宋" w:cs="Helvetica" w:hint="eastAsia"/>
          <w:sz w:val="32"/>
          <w:szCs w:val="32"/>
        </w:rPr>
        <w:t>（</w:t>
      </w:r>
      <w:r w:rsidR="00797D44">
        <w:rPr>
          <w:rFonts w:ascii="仿宋" w:eastAsia="仿宋" w:hAnsi="仿宋" w:cs="Helvetica" w:hint="eastAsia"/>
          <w:sz w:val="32"/>
          <w:szCs w:val="32"/>
        </w:rPr>
        <w:t>未审暂估</w:t>
      </w:r>
      <w:r w:rsidR="008A704C">
        <w:rPr>
          <w:rFonts w:ascii="仿宋" w:eastAsia="仿宋" w:hAnsi="仿宋" w:cs="Helvetica" w:hint="eastAsia"/>
          <w:sz w:val="32"/>
          <w:szCs w:val="32"/>
        </w:rPr>
        <w:t>）</w:t>
      </w: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b/>
          <w:bCs/>
          <w:sz w:val="32"/>
          <w:szCs w:val="32"/>
        </w:rPr>
        <w:t>二</w:t>
      </w:r>
      <w:r w:rsidR="00265D39">
        <w:rPr>
          <w:rFonts w:ascii="仿宋" w:eastAsia="仿宋" w:hAnsi="仿宋" w:cs="Helvetica" w:hint="eastAsia"/>
          <w:b/>
          <w:bCs/>
          <w:sz w:val="32"/>
          <w:szCs w:val="32"/>
        </w:rPr>
        <w:t>、</w:t>
      </w:r>
      <w:r w:rsidRPr="00E414E7">
        <w:rPr>
          <w:rFonts w:ascii="仿宋" w:eastAsia="仿宋" w:hAnsi="仿宋" w:cs="Helvetica" w:hint="eastAsia"/>
          <w:b/>
          <w:bCs/>
          <w:sz w:val="32"/>
          <w:szCs w:val="32"/>
        </w:rPr>
        <w:t>采购需求</w:t>
      </w:r>
    </w:p>
    <w:p w:rsidR="00E74EB6" w:rsidRPr="00E414E7" w:rsidRDefault="002E6B96">
      <w:pPr>
        <w:adjustRightInd/>
        <w:snapToGrid/>
        <w:spacing w:after="0" w:line="555" w:lineRule="atLeast"/>
        <w:ind w:firstLine="645"/>
        <w:rPr>
          <w:rFonts w:ascii="仿宋" w:eastAsia="仿宋" w:hAnsi="仿宋" w:cs="Helvetica"/>
          <w:sz w:val="32"/>
          <w:szCs w:val="32"/>
        </w:rPr>
      </w:pPr>
      <w:r w:rsidRPr="00E414E7">
        <w:rPr>
          <w:rFonts w:ascii="仿宋" w:eastAsia="仿宋" w:hAnsi="仿宋" w:cs="Helvetica" w:hint="eastAsia"/>
          <w:sz w:val="32"/>
          <w:szCs w:val="32"/>
        </w:rPr>
        <w:t>本次采购的</w:t>
      </w:r>
      <w:r w:rsidR="008C0D6B">
        <w:rPr>
          <w:rFonts w:ascii="仿宋" w:eastAsia="仿宋" w:hAnsi="仿宋" w:cs="Helvetica" w:hint="eastAsia"/>
          <w:sz w:val="32"/>
          <w:szCs w:val="32"/>
        </w:rPr>
        <w:t>GBT 9254测试系统</w:t>
      </w:r>
      <w:r w:rsidRPr="00E414E7">
        <w:rPr>
          <w:rFonts w:ascii="仿宋" w:eastAsia="仿宋" w:hAnsi="仿宋" w:cs="Helvetica" w:hint="eastAsia"/>
          <w:sz w:val="32"/>
          <w:szCs w:val="32"/>
        </w:rPr>
        <w:t>技术要求如下：</w:t>
      </w:r>
    </w:p>
    <w:p w:rsidR="00E74EB6" w:rsidRPr="00E414E7" w:rsidRDefault="002E6B96">
      <w:pPr>
        <w:adjustRightInd/>
        <w:snapToGrid/>
        <w:spacing w:after="0" w:line="555" w:lineRule="atLeast"/>
        <w:ind w:firstLine="645"/>
        <w:rPr>
          <w:rFonts w:ascii="仿宋" w:eastAsia="仿宋" w:hAnsi="仿宋" w:cs="Helvetica"/>
          <w:b/>
          <w:sz w:val="32"/>
          <w:szCs w:val="32"/>
        </w:rPr>
      </w:pPr>
      <w:r w:rsidRPr="00E414E7">
        <w:rPr>
          <w:rFonts w:ascii="仿宋" w:eastAsia="仿宋" w:hAnsi="仿宋" w:cs="Helvetica" w:hint="eastAsia"/>
          <w:b/>
          <w:sz w:val="32"/>
          <w:szCs w:val="32"/>
        </w:rPr>
        <w:t>（一）需满足的标准要求：</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GB/T 9254 信息技术设备的无线电骚扰限值和测量方法;</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IEC CISPR 22信息技术设备的无线电骚扰限值和测量方法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GB 4343.1家用电器</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电动工具和类似器具的电磁兼容要求 第1部分:发射 </w:t>
      </w:r>
    </w:p>
    <w:p w:rsidR="00E74EB6" w:rsidRPr="00E414E7"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以上标准均需满足最新要求</w:t>
      </w:r>
      <w:r w:rsidR="002E6B96" w:rsidRPr="00E414E7">
        <w:rPr>
          <w:rFonts w:ascii="仿宋" w:eastAsia="仿宋" w:hAnsi="仿宋" w:cs="Helvetica" w:hint="eastAsia"/>
          <w:sz w:val="32"/>
          <w:szCs w:val="32"/>
        </w:rPr>
        <w:t>。</w:t>
      </w:r>
    </w:p>
    <w:p w:rsidR="00E74EB6" w:rsidRPr="00E414E7" w:rsidRDefault="002E6B96">
      <w:pPr>
        <w:adjustRightInd/>
        <w:snapToGrid/>
        <w:spacing w:after="0" w:line="555" w:lineRule="atLeast"/>
        <w:ind w:firstLine="645"/>
        <w:rPr>
          <w:rFonts w:ascii="仿宋" w:eastAsia="仿宋" w:hAnsi="仿宋" w:cs="Helvetica"/>
          <w:b/>
          <w:sz w:val="32"/>
          <w:szCs w:val="32"/>
        </w:rPr>
      </w:pPr>
      <w:r w:rsidRPr="00E414E7">
        <w:rPr>
          <w:rFonts w:ascii="仿宋" w:eastAsia="仿宋" w:hAnsi="仿宋" w:cs="Helvetica" w:hint="eastAsia"/>
          <w:b/>
          <w:sz w:val="32"/>
          <w:szCs w:val="32"/>
        </w:rPr>
        <w:t>（二）主要技术指标：</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系统基础要求</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1.1 此系统用于对GB/T 9254 EMI测试项目进行综合试验。</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lastRenderedPageBreak/>
        <w:t>1.2 投标方必须提供足够的系统必需的电缆及接头。</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1.3 投标方必须提供此系统的主要功能、技术参数、精度等相关参数，并附上系统中各个设备的产品样本。</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1.4 投标人提供的设备必须为原厂商未启封全新包装，具出厂合格证，序列号、包装箱号与出厂批号一致，并可追索查阅。所有随设备的附件必须齐全。</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1.5 投标方必须确保所有货物能够办理设备生产国家的出口许可证。</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1.6 为保证上述测试系统的正常进行，对于属于测试系统运行所必须的部件，即使本招标文件未列出或列出数量不足，投标人仍需在投标文件中列出并在执行合同时无偿补足。</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1.7 制造商必须通过ISO9001质量管理体系的认证，投标文件中应附有认证证书的复印件。投标方必须保证系统中所用的主要设备和器材的制造商都通过同样的认证。投标文件中应附有认证证书的复印件。</w:t>
      </w:r>
    </w:p>
    <w:p w:rsidR="00265D39" w:rsidRPr="00265D39" w:rsidRDefault="00265D39" w:rsidP="00265D39">
      <w:pPr>
        <w:adjustRightInd/>
        <w:snapToGrid/>
        <w:spacing w:after="0" w:line="555" w:lineRule="atLeast"/>
        <w:ind w:firstLine="645"/>
        <w:rPr>
          <w:rFonts w:ascii="仿宋" w:eastAsia="仿宋" w:hAnsi="仿宋" w:cs="Helvetica" w:hint="eastAsia"/>
          <w:sz w:val="32"/>
          <w:szCs w:val="32"/>
        </w:rPr>
      </w:pPr>
      <w:r w:rsidRPr="00265D39">
        <w:rPr>
          <w:rFonts w:ascii="仿宋" w:eastAsia="仿宋" w:hAnsi="仿宋" w:cs="Helvetica" w:hint="eastAsia"/>
          <w:sz w:val="32"/>
          <w:szCs w:val="32"/>
        </w:rPr>
        <w:t>1.8 投标方使用的品牌测试系统近3年在中国至少有5套完整的国家级检测机构汽车电子零部件或者整车EMC测试系统案例（包括在建的EMC测试系统）；并提供用户和项目清单，招标方有权要求投标方进一步提供清单上任一项目的相关佐证信息，例如用户联系方式、正式合同首尾页复印件等；</w:t>
      </w:r>
    </w:p>
    <w:p w:rsidR="00E74EB6" w:rsidRDefault="00265D39" w:rsidP="00265D39">
      <w:pPr>
        <w:adjustRightInd/>
        <w:snapToGrid/>
        <w:spacing w:after="0" w:line="555" w:lineRule="atLeast"/>
        <w:ind w:firstLine="645"/>
        <w:rPr>
          <w:rFonts w:ascii="仿宋" w:eastAsia="仿宋" w:hAnsi="仿宋" w:cs="Helvetica"/>
          <w:sz w:val="32"/>
          <w:szCs w:val="32"/>
        </w:rPr>
      </w:pPr>
      <w:r w:rsidRPr="00265D39">
        <w:rPr>
          <w:rFonts w:ascii="仿宋" w:eastAsia="仿宋" w:hAnsi="仿宋" w:cs="Helvetica" w:hint="eastAsia"/>
          <w:sz w:val="32"/>
          <w:szCs w:val="32"/>
        </w:rPr>
        <w:t>1.9 投标人提供的系统和重要部件（接收机、射频功率放大器、信号源、功率探头）需提供原厂授权书，原厂在国内有符合ISO 17025资质的维修中心和相应足够的售</w:t>
      </w:r>
      <w:r w:rsidRPr="00265D39">
        <w:rPr>
          <w:rFonts w:ascii="仿宋" w:eastAsia="仿宋" w:hAnsi="仿宋" w:cs="Helvetica" w:hint="eastAsia"/>
          <w:sz w:val="32"/>
          <w:szCs w:val="32"/>
        </w:rPr>
        <w:lastRenderedPageBreak/>
        <w:t>后维护能力，在国内有足够的备用样机储备，能够提供维修期间重要部件（接收机、信号源、功放、功率探头）等样机的免费借用服务，并应出具相应原厂ISO 17025</w:t>
      </w:r>
      <w:r>
        <w:rPr>
          <w:rFonts w:ascii="仿宋" w:eastAsia="仿宋" w:hAnsi="仿宋" w:cs="Helvetica" w:hint="eastAsia"/>
          <w:sz w:val="32"/>
          <w:szCs w:val="32"/>
        </w:rPr>
        <w:t>资质和样机库盖章证明材料</w:t>
      </w:r>
      <w:r w:rsidR="002E6B96" w:rsidRPr="00E414E7">
        <w:rPr>
          <w:rFonts w:ascii="仿宋" w:eastAsia="仿宋" w:hAnsi="仿宋" w:cs="Helvetica" w:hint="eastAsia"/>
          <w:sz w:val="32"/>
          <w:szCs w:val="32"/>
        </w:rPr>
        <w:t>。</w:t>
      </w:r>
    </w:p>
    <w:p w:rsidR="00797D44" w:rsidRDefault="00797D44" w:rsidP="00797D44">
      <w:pPr>
        <w:adjustRightInd/>
        <w:snapToGrid/>
        <w:spacing w:after="0"/>
        <w:ind w:firstLine="645"/>
        <w:rPr>
          <w:rFonts w:ascii="仿宋" w:eastAsia="仿宋" w:hAnsi="仿宋" w:cs="Helvetica"/>
          <w:sz w:val="32"/>
          <w:szCs w:val="32"/>
        </w:rPr>
      </w:pPr>
      <w:r w:rsidRPr="00797D44">
        <w:rPr>
          <w:rFonts w:ascii="仿宋" w:eastAsia="仿宋" w:hAnsi="仿宋" w:cs="Helvetica" w:hint="eastAsia"/>
          <w:sz w:val="32"/>
          <w:szCs w:val="32"/>
        </w:rPr>
        <w:t>1.10 主要货物需求一览表</w:t>
      </w:r>
    </w:p>
    <w:tbl>
      <w:tblPr>
        <w:tblW w:w="8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1"/>
        <w:gridCol w:w="4653"/>
        <w:gridCol w:w="1797"/>
      </w:tblGrid>
      <w:tr w:rsidR="00797D44" w:rsidTr="00CB0A28">
        <w:trPr>
          <w:trHeight w:val="415"/>
          <w:jc w:val="center"/>
        </w:trPr>
        <w:tc>
          <w:tcPr>
            <w:tcW w:w="8261" w:type="dxa"/>
            <w:gridSpan w:val="3"/>
            <w:shd w:val="clear" w:color="auto" w:fill="EEECE1"/>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b/>
                <w:bCs/>
                <w:sz w:val="28"/>
                <w:szCs w:val="28"/>
              </w:rPr>
            </w:pPr>
            <w:r w:rsidRPr="00797D44">
              <w:rPr>
                <w:rFonts w:asciiTheme="minorEastAsia" w:eastAsiaTheme="minorEastAsia" w:hAnsiTheme="minorEastAsia" w:cs="Times New Roman" w:hint="eastAsia"/>
                <w:kern w:val="2"/>
                <w:sz w:val="28"/>
                <w:szCs w:val="28"/>
              </w:rPr>
              <w:t>GB/T 9254测试系统</w:t>
            </w:r>
          </w:p>
        </w:tc>
      </w:tr>
      <w:tr w:rsidR="00797D44" w:rsidTr="00CB0A28">
        <w:trPr>
          <w:trHeight w:val="415"/>
          <w:jc w:val="center"/>
        </w:trPr>
        <w:tc>
          <w:tcPr>
            <w:tcW w:w="1811" w:type="dxa"/>
            <w:shd w:val="clear" w:color="auto" w:fill="EEECE1"/>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b/>
                <w:bCs/>
                <w:sz w:val="28"/>
                <w:szCs w:val="28"/>
              </w:rPr>
            </w:pPr>
            <w:r w:rsidRPr="00797D44">
              <w:rPr>
                <w:rFonts w:asciiTheme="minorEastAsia" w:eastAsiaTheme="minorEastAsia" w:hAnsiTheme="minorEastAsia" w:cs="Arial"/>
                <w:b/>
                <w:sz w:val="28"/>
                <w:szCs w:val="28"/>
              </w:rPr>
              <w:t>序号</w:t>
            </w:r>
          </w:p>
        </w:tc>
        <w:tc>
          <w:tcPr>
            <w:tcW w:w="4653" w:type="dxa"/>
            <w:shd w:val="clear" w:color="auto" w:fill="EEECE1"/>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b/>
                <w:bCs/>
                <w:sz w:val="28"/>
                <w:szCs w:val="28"/>
              </w:rPr>
            </w:pPr>
            <w:r w:rsidRPr="00797D44">
              <w:rPr>
                <w:rFonts w:asciiTheme="minorEastAsia" w:eastAsiaTheme="minorEastAsia" w:hAnsiTheme="minorEastAsia" w:cs="Arial"/>
                <w:b/>
                <w:sz w:val="28"/>
                <w:szCs w:val="28"/>
              </w:rPr>
              <w:t>货物名称</w:t>
            </w:r>
          </w:p>
        </w:tc>
        <w:tc>
          <w:tcPr>
            <w:tcW w:w="1797" w:type="dxa"/>
            <w:shd w:val="clear" w:color="auto" w:fill="EEECE1"/>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b/>
                <w:bCs/>
                <w:sz w:val="28"/>
                <w:szCs w:val="28"/>
              </w:rPr>
            </w:pPr>
            <w:r w:rsidRPr="00797D44">
              <w:rPr>
                <w:rFonts w:asciiTheme="minorEastAsia" w:eastAsiaTheme="minorEastAsia" w:hAnsiTheme="minorEastAsia" w:cs="Arial"/>
                <w:b/>
                <w:sz w:val="28"/>
                <w:szCs w:val="28"/>
              </w:rPr>
              <w:t>数量</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Fonts w:asciiTheme="minorEastAsia" w:eastAsiaTheme="minorEastAsia" w:hAnsiTheme="minorEastAsia" w:cs="Calibri" w:hint="eastAsia"/>
                <w:sz w:val="28"/>
                <w:szCs w:val="28"/>
              </w:rPr>
              <w:t>测量接收机</w:t>
            </w:r>
            <w:r w:rsidRPr="00797D44">
              <w:rPr>
                <w:rFonts w:asciiTheme="minorEastAsia" w:eastAsiaTheme="minorEastAsia" w:hAnsiTheme="minorEastAsia" w:cs="Arial"/>
                <w:sz w:val="28"/>
                <w:szCs w:val="28"/>
              </w:rPr>
              <w:t xml:space="preserve"> </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1台</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2</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Fonts w:asciiTheme="minorEastAsia" w:eastAsiaTheme="minorEastAsia" w:hAnsiTheme="minorEastAsia" w:cs="Calibri" w:hint="eastAsia"/>
                <w:sz w:val="28"/>
                <w:szCs w:val="28"/>
              </w:rPr>
              <w:t>信号切换开关</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1台</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3</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highlight w:val="yellow"/>
              </w:rPr>
            </w:pPr>
            <w:r w:rsidRPr="00797D44">
              <w:rPr>
                <w:rFonts w:asciiTheme="minorEastAsia" w:eastAsiaTheme="minorEastAsia" w:hAnsiTheme="minorEastAsia" w:cs="Arial" w:hint="eastAsia"/>
                <w:color w:val="000000"/>
                <w:sz w:val="28"/>
                <w:szCs w:val="28"/>
              </w:rPr>
              <w:t>复合对数天线</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highlight w:val="yellow"/>
              </w:rPr>
            </w:pPr>
            <w:r w:rsidRPr="00797D44">
              <w:rPr>
                <w:rStyle w:val="HTML"/>
                <w:rFonts w:asciiTheme="minorEastAsia" w:eastAsiaTheme="minorEastAsia" w:hAnsiTheme="minorEastAsia" w:cs="宋体" w:hint="eastAsia"/>
                <w:sz w:val="28"/>
                <w:szCs w:val="28"/>
              </w:rPr>
              <w:t>1套</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4</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highlight w:val="yellow"/>
              </w:rPr>
            </w:pPr>
            <w:r w:rsidRPr="00797D44">
              <w:rPr>
                <w:rFonts w:asciiTheme="minorEastAsia" w:eastAsiaTheme="minorEastAsia" w:hAnsiTheme="minorEastAsia" w:cs="Arial" w:hint="eastAsia"/>
                <w:color w:val="000000"/>
                <w:sz w:val="28"/>
                <w:szCs w:val="28"/>
              </w:rPr>
              <w:t>前置放大器</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highlight w:val="yellow"/>
              </w:rPr>
            </w:pPr>
            <w:r w:rsidRPr="00797D44">
              <w:rPr>
                <w:rStyle w:val="HTML"/>
                <w:rFonts w:asciiTheme="minorEastAsia" w:eastAsiaTheme="minorEastAsia" w:hAnsiTheme="minorEastAsia" w:cs="宋体" w:hint="eastAsia"/>
                <w:sz w:val="28"/>
                <w:szCs w:val="28"/>
              </w:rPr>
              <w:t>1个</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5</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Fonts w:asciiTheme="minorEastAsia" w:eastAsiaTheme="minorEastAsia" w:hAnsiTheme="minorEastAsia" w:cs="Arial" w:hint="eastAsia"/>
                <w:color w:val="000000"/>
                <w:sz w:val="28"/>
                <w:szCs w:val="28"/>
              </w:rPr>
              <w:t>交流人工网络</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1个</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6</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Fonts w:asciiTheme="minorEastAsia" w:eastAsiaTheme="minorEastAsia" w:hAnsiTheme="minorEastAsia" w:cs="Arial" w:hint="eastAsia"/>
                <w:color w:val="000000"/>
                <w:sz w:val="28"/>
                <w:szCs w:val="28"/>
              </w:rPr>
              <w:t>梳状波发生器</w:t>
            </w:r>
            <w:r w:rsidRPr="00797D44">
              <w:rPr>
                <w:rFonts w:asciiTheme="minorEastAsia" w:eastAsiaTheme="minorEastAsia" w:hAnsiTheme="minorEastAsia" w:cs="Arial"/>
                <w:color w:val="000000"/>
                <w:sz w:val="28"/>
                <w:szCs w:val="28"/>
              </w:rPr>
              <w:t>1</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1套</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7</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梳状波发生器</w:t>
            </w:r>
            <w:r w:rsidRPr="00797D44">
              <w:rPr>
                <w:rStyle w:val="HTML"/>
                <w:rFonts w:asciiTheme="minorEastAsia" w:eastAsiaTheme="minorEastAsia" w:hAnsiTheme="minorEastAsia" w:cs="宋体"/>
                <w:sz w:val="28"/>
                <w:szCs w:val="28"/>
              </w:rPr>
              <w:t>2</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sz w:val="28"/>
                <w:szCs w:val="28"/>
              </w:rPr>
              <w:t xml:space="preserve">  </w:t>
            </w:r>
            <w:r w:rsidRPr="00797D44">
              <w:rPr>
                <w:rStyle w:val="HTML"/>
                <w:rFonts w:asciiTheme="minorEastAsia" w:eastAsiaTheme="minorEastAsia" w:hAnsiTheme="minorEastAsia" w:cs="宋体" w:hint="eastAsia"/>
                <w:sz w:val="28"/>
                <w:szCs w:val="28"/>
              </w:rPr>
              <w:t>1个</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8</w:t>
            </w:r>
          </w:p>
        </w:tc>
        <w:tc>
          <w:tcPr>
            <w:tcW w:w="4653" w:type="dxa"/>
            <w:vAlign w:val="center"/>
          </w:tcPr>
          <w:p w:rsidR="00797D44" w:rsidRPr="00797D44" w:rsidRDefault="00797D44" w:rsidP="00797D44">
            <w:pPr>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限幅器</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sz w:val="28"/>
                <w:szCs w:val="28"/>
              </w:rPr>
              <w:t>1</w:t>
            </w:r>
            <w:r w:rsidRPr="00797D44">
              <w:rPr>
                <w:rStyle w:val="HTML"/>
                <w:rFonts w:asciiTheme="minorEastAsia" w:eastAsiaTheme="minorEastAsia" w:hAnsiTheme="minorEastAsia" w:cs="宋体" w:hint="eastAsia"/>
                <w:sz w:val="28"/>
                <w:szCs w:val="28"/>
              </w:rPr>
              <w:t>个</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9</w:t>
            </w:r>
          </w:p>
        </w:tc>
        <w:tc>
          <w:tcPr>
            <w:tcW w:w="4653" w:type="dxa"/>
            <w:vAlign w:val="center"/>
          </w:tcPr>
          <w:p w:rsidR="00797D44" w:rsidRPr="00797D44" w:rsidRDefault="00797D44" w:rsidP="00797D44">
            <w:pPr>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信号线人工网络</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1套</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10</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测试软件</w:t>
            </w:r>
          </w:p>
        </w:tc>
        <w:tc>
          <w:tcPr>
            <w:tcW w:w="1797"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1套</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sz w:val="28"/>
                <w:szCs w:val="28"/>
              </w:rPr>
              <w:t>11</w:t>
            </w:r>
          </w:p>
        </w:tc>
        <w:tc>
          <w:tcPr>
            <w:tcW w:w="4653"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系统辅件</w:t>
            </w:r>
          </w:p>
        </w:tc>
        <w:tc>
          <w:tcPr>
            <w:tcW w:w="1797" w:type="dxa"/>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1套</w:t>
            </w:r>
          </w:p>
        </w:tc>
      </w:tr>
      <w:tr w:rsidR="00797D44" w:rsidTr="00CB0A28">
        <w:trPr>
          <w:jc w:val="center"/>
        </w:trPr>
        <w:tc>
          <w:tcPr>
            <w:tcW w:w="1811" w:type="dxa"/>
            <w:vAlign w:val="center"/>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sz w:val="28"/>
                <w:szCs w:val="28"/>
              </w:rPr>
              <w:t>12</w:t>
            </w:r>
          </w:p>
        </w:tc>
        <w:tc>
          <w:tcPr>
            <w:tcW w:w="4653" w:type="dxa"/>
            <w:vAlign w:val="bottom"/>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无线综测仪</w:t>
            </w:r>
          </w:p>
        </w:tc>
        <w:tc>
          <w:tcPr>
            <w:tcW w:w="1797" w:type="dxa"/>
          </w:tcPr>
          <w:p w:rsidR="00797D44" w:rsidRPr="00797D44" w:rsidRDefault="00797D44" w:rsidP="00797D44">
            <w:pPr>
              <w:tabs>
                <w:tab w:val="left" w:pos="425"/>
              </w:tabs>
              <w:spacing w:after="0"/>
              <w:jc w:val="center"/>
              <w:rPr>
                <w:rStyle w:val="HTML"/>
                <w:rFonts w:asciiTheme="minorEastAsia" w:eastAsiaTheme="minorEastAsia" w:hAnsiTheme="minorEastAsia" w:cs="宋体"/>
                <w:sz w:val="28"/>
                <w:szCs w:val="28"/>
              </w:rPr>
            </w:pPr>
            <w:r w:rsidRPr="00797D44">
              <w:rPr>
                <w:rStyle w:val="HTML"/>
                <w:rFonts w:asciiTheme="minorEastAsia" w:eastAsiaTheme="minorEastAsia" w:hAnsiTheme="minorEastAsia" w:cs="宋体" w:hint="eastAsia"/>
                <w:sz w:val="28"/>
                <w:szCs w:val="28"/>
              </w:rPr>
              <w:t>1套</w:t>
            </w:r>
          </w:p>
        </w:tc>
      </w:tr>
    </w:tbl>
    <w:p w:rsidR="00A00609" w:rsidRDefault="00A00609"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2.1 测量接收机</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符合CISPR16-1-1要求，兼容EMI测试接收机模式和信号/频谱分析仪模式；</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可同时在屏幕上显示PK-AV，PK-QP曲线；</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频率范围：2Hz～44GHz；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接收机频率分辨率（接收机模式和信号/频谱分析仪模式）：0.01Hz；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5</w:t>
      </w:r>
      <w:r w:rsidR="00A00609">
        <w:rPr>
          <w:rFonts w:ascii="仿宋" w:eastAsia="仿宋" w:hAnsi="仿宋" w:cs="Helvetica" w:hint="eastAsia"/>
          <w:sz w:val="32"/>
          <w:szCs w:val="32"/>
        </w:rPr>
        <w:t>）</w:t>
      </w:r>
      <w:r w:rsidRPr="00797D44">
        <w:rPr>
          <w:rFonts w:ascii="仿宋" w:eastAsia="仿宋" w:hAnsi="仿宋" w:cs="Helvetica" w:hint="eastAsia"/>
          <w:sz w:val="32"/>
          <w:szCs w:val="32"/>
        </w:rPr>
        <w:t>输入端口：2个；</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6</w:t>
      </w:r>
      <w:r w:rsidR="00A00609">
        <w:rPr>
          <w:rFonts w:ascii="仿宋" w:eastAsia="仿宋" w:hAnsi="仿宋" w:cs="Helvetica" w:hint="eastAsia"/>
          <w:sz w:val="32"/>
          <w:szCs w:val="32"/>
        </w:rPr>
        <w:t>）</w:t>
      </w:r>
      <w:r w:rsidRPr="00797D44">
        <w:rPr>
          <w:rFonts w:ascii="仿宋" w:eastAsia="仿宋" w:hAnsi="仿宋" w:cs="Helvetica" w:hint="eastAsia"/>
          <w:sz w:val="32"/>
          <w:szCs w:val="32"/>
        </w:rPr>
        <w:t>最大输入电压：≥50V AC耦合，0V DC耦合；</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lastRenderedPageBreak/>
        <w:t>7</w:t>
      </w:r>
      <w:r w:rsidR="00A00609">
        <w:rPr>
          <w:rFonts w:ascii="仿宋" w:eastAsia="仿宋" w:hAnsi="仿宋" w:cs="Helvetica" w:hint="eastAsia"/>
          <w:sz w:val="32"/>
          <w:szCs w:val="32"/>
        </w:rPr>
        <w:t>）</w:t>
      </w:r>
      <w:r w:rsidRPr="00797D44">
        <w:rPr>
          <w:rFonts w:ascii="仿宋" w:eastAsia="仿宋" w:hAnsi="仿宋" w:cs="Helvetica" w:hint="eastAsia"/>
          <w:sz w:val="32"/>
          <w:szCs w:val="32"/>
        </w:rPr>
        <w:t>最大连续输入射频电平：≥1W；</w:t>
      </w:r>
    </w:p>
    <w:p w:rsidR="00265D39" w:rsidRDefault="00797D44" w:rsidP="00797D44">
      <w:pPr>
        <w:adjustRightInd/>
        <w:snapToGrid/>
        <w:spacing w:after="0" w:line="555" w:lineRule="atLeast"/>
        <w:ind w:firstLine="645"/>
        <w:rPr>
          <w:rFonts w:ascii="仿宋" w:eastAsia="仿宋" w:hAnsi="仿宋" w:cs="Helvetica" w:hint="eastAsia"/>
          <w:sz w:val="32"/>
          <w:szCs w:val="32"/>
        </w:rPr>
      </w:pPr>
      <w:r w:rsidRPr="00797D44">
        <w:rPr>
          <w:rFonts w:ascii="仿宋" w:eastAsia="仿宋" w:hAnsi="仿宋" w:cs="Helvetica" w:hint="eastAsia"/>
          <w:sz w:val="32"/>
          <w:szCs w:val="32"/>
        </w:rPr>
        <w:t>8</w:t>
      </w:r>
      <w:r w:rsidR="00A00609">
        <w:rPr>
          <w:rFonts w:ascii="仿宋" w:eastAsia="仿宋" w:hAnsi="仿宋" w:cs="Helvetica" w:hint="eastAsia"/>
          <w:sz w:val="32"/>
          <w:szCs w:val="32"/>
        </w:rPr>
        <w:t>）</w:t>
      </w:r>
      <w:r w:rsidRPr="00797D44">
        <w:rPr>
          <w:rFonts w:ascii="仿宋" w:eastAsia="仿宋" w:hAnsi="仿宋" w:cs="Helvetica" w:hint="eastAsia"/>
          <w:sz w:val="32"/>
          <w:szCs w:val="32"/>
        </w:rPr>
        <w:t>符合CISPR 16-1-1认证级EMI规范要求，包括EMI测量带宽（6dB）：包含1Hz，10Hz，100Hz，200Hz，1kHz，9kHz，10kHz，100kHz，120kHz，1MHz，10MHz；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9</w:t>
      </w:r>
      <w:r w:rsidR="00A00609">
        <w:rPr>
          <w:rFonts w:ascii="仿宋" w:eastAsia="仿宋" w:hAnsi="仿宋" w:cs="Helvetica" w:hint="eastAsia"/>
          <w:sz w:val="32"/>
          <w:szCs w:val="32"/>
        </w:rPr>
        <w:t>）</w:t>
      </w:r>
      <w:r w:rsidRPr="00797D44">
        <w:rPr>
          <w:rFonts w:ascii="仿宋" w:eastAsia="仿宋" w:hAnsi="仿宋" w:cs="Helvetica" w:hint="eastAsia"/>
          <w:sz w:val="32"/>
          <w:szCs w:val="32"/>
        </w:rPr>
        <w:t>接收机模式下的扫描点数：≥10,000,000；</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10</w:t>
      </w:r>
      <w:r w:rsidR="00A00609">
        <w:rPr>
          <w:rFonts w:ascii="仿宋" w:eastAsia="仿宋" w:hAnsi="仿宋" w:cs="Helvetica" w:hint="eastAsia"/>
          <w:sz w:val="32"/>
          <w:szCs w:val="32"/>
        </w:rPr>
        <w:t>）</w:t>
      </w:r>
      <w:r w:rsidRPr="00797D44">
        <w:rPr>
          <w:rFonts w:ascii="仿宋" w:eastAsia="仿宋" w:hAnsi="仿宋" w:cs="Helvetica" w:hint="eastAsia"/>
          <w:sz w:val="32"/>
          <w:szCs w:val="32"/>
        </w:rPr>
        <w:t>总测量幅值不确定度（f＞3.6GHz）≤0.8dB；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11</w:t>
      </w:r>
      <w:r w:rsidR="00A00609">
        <w:rPr>
          <w:rFonts w:ascii="仿宋" w:eastAsia="仿宋" w:hAnsi="仿宋" w:cs="Helvetica" w:hint="eastAsia"/>
          <w:sz w:val="32"/>
          <w:szCs w:val="32"/>
        </w:rPr>
        <w:t>）</w:t>
      </w:r>
      <w:r w:rsidRPr="00797D44">
        <w:rPr>
          <w:rFonts w:ascii="仿宋" w:eastAsia="仿宋" w:hAnsi="仿宋" w:cs="Helvetica" w:hint="eastAsia"/>
          <w:sz w:val="32"/>
          <w:szCs w:val="32"/>
        </w:rPr>
        <w:t>接收机模式下检波器：</w:t>
      </w:r>
      <w:r w:rsidR="00265D39" w:rsidRPr="00265D39">
        <w:rPr>
          <w:rFonts w:ascii="仿宋" w:eastAsia="仿宋" w:hAnsi="仿宋" w:cs="Helvetica" w:hint="eastAsia"/>
          <w:sz w:val="32"/>
          <w:szCs w:val="32"/>
        </w:rPr>
        <w:t>最大峰值、最小峰值、准峰值、有效值、平均值、带仪表时间常数的平均值、有效值平均</w:t>
      </w:r>
      <w:r w:rsidRPr="00797D44">
        <w:rPr>
          <w:rFonts w:ascii="仿宋" w:eastAsia="仿宋" w:hAnsi="仿宋" w:cs="Helvetica" w:hint="eastAsia"/>
          <w:sz w:val="32"/>
          <w:szCs w:val="32"/>
        </w:rPr>
        <w: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12</w:t>
      </w:r>
      <w:r w:rsidR="00A00609">
        <w:rPr>
          <w:rFonts w:ascii="仿宋" w:eastAsia="仿宋" w:hAnsi="仿宋" w:cs="Helvetica" w:hint="eastAsia"/>
          <w:sz w:val="32"/>
          <w:szCs w:val="32"/>
        </w:rPr>
        <w:t>）</w:t>
      </w:r>
      <w:r w:rsidRPr="00797D44">
        <w:rPr>
          <w:rFonts w:ascii="仿宋" w:eastAsia="仿宋" w:hAnsi="仿宋" w:cs="Helvetica" w:hint="eastAsia"/>
          <w:sz w:val="32"/>
          <w:szCs w:val="32"/>
        </w:rPr>
        <w:t>符合CISPR 16-1-1:2015的FFT时域扫描；</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13</w:t>
      </w:r>
      <w:r w:rsidR="00A00609">
        <w:rPr>
          <w:rFonts w:ascii="仿宋" w:eastAsia="仿宋" w:hAnsi="仿宋" w:cs="Helvetica" w:hint="eastAsia"/>
          <w:sz w:val="32"/>
          <w:szCs w:val="32"/>
        </w:rPr>
        <w:t>）</w:t>
      </w:r>
      <w:r w:rsidRPr="00797D44">
        <w:rPr>
          <w:rFonts w:ascii="仿宋" w:eastAsia="仿宋" w:hAnsi="仿宋" w:cs="Helvetica" w:hint="eastAsia"/>
          <w:sz w:val="32"/>
          <w:szCs w:val="32"/>
        </w:rPr>
        <w:t>预选器配有内</w:t>
      </w:r>
      <w:r w:rsidR="00265D39">
        <w:rPr>
          <w:rFonts w:ascii="仿宋" w:eastAsia="仿宋" w:hAnsi="仿宋" w:cs="Helvetica" w:hint="eastAsia"/>
          <w:sz w:val="32"/>
          <w:szCs w:val="32"/>
        </w:rPr>
        <w:t>、</w:t>
      </w:r>
      <w:r w:rsidRPr="00797D44">
        <w:rPr>
          <w:rFonts w:ascii="仿宋" w:eastAsia="仿宋" w:hAnsi="仿宋" w:cs="Helvetica" w:hint="eastAsia"/>
          <w:sz w:val="32"/>
          <w:szCs w:val="32"/>
        </w:rPr>
        <w:t>外置的高通滤波器和ISM频段（2.4G和5.8G）的陷波滤波器；</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相位噪声（载波f=1GHz,10kHz偏移）：≤-135dBc/Hz；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14</w:t>
      </w:r>
      <w:r w:rsidR="00A00609">
        <w:rPr>
          <w:rFonts w:ascii="仿宋" w:eastAsia="仿宋" w:hAnsi="仿宋" w:cs="Helvetica" w:hint="eastAsia"/>
          <w:sz w:val="32"/>
          <w:szCs w:val="32"/>
        </w:rPr>
        <w:t>）</w:t>
      </w:r>
      <w:r w:rsidRPr="00797D44">
        <w:rPr>
          <w:rFonts w:ascii="仿宋" w:eastAsia="仿宋" w:hAnsi="仿宋" w:cs="Helvetica" w:hint="eastAsia"/>
          <w:sz w:val="32"/>
          <w:szCs w:val="32"/>
        </w:rPr>
        <w:t>衰减器设置：0dB到75dB，最小1dB步进；</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15</w:t>
      </w:r>
      <w:r w:rsidR="00A00609">
        <w:rPr>
          <w:rFonts w:ascii="仿宋" w:eastAsia="仿宋" w:hAnsi="仿宋" w:cs="Helvetica" w:hint="eastAsia"/>
          <w:sz w:val="32"/>
          <w:szCs w:val="32"/>
        </w:rPr>
        <w:t>）</w:t>
      </w:r>
      <w:r w:rsidRPr="00797D44">
        <w:rPr>
          <w:rFonts w:ascii="仿宋" w:eastAsia="仿宋" w:hAnsi="仿宋" w:cs="Helvetica" w:hint="eastAsia"/>
          <w:sz w:val="32"/>
          <w:szCs w:val="32"/>
        </w:rPr>
        <w:t>可升级实时频谱测试功能，带宽最少80MHz；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16</w:t>
      </w:r>
      <w:r w:rsidR="00A00609">
        <w:rPr>
          <w:rFonts w:ascii="仿宋" w:eastAsia="仿宋" w:hAnsi="仿宋" w:cs="Helvetica" w:hint="eastAsia"/>
          <w:sz w:val="32"/>
          <w:szCs w:val="32"/>
        </w:rPr>
        <w:t>）</w:t>
      </w:r>
      <w:r w:rsidRPr="00797D44">
        <w:rPr>
          <w:rFonts w:ascii="仿宋" w:eastAsia="仿宋" w:hAnsi="仿宋" w:cs="Helvetica" w:hint="eastAsia"/>
          <w:sz w:val="32"/>
          <w:szCs w:val="32"/>
        </w:rPr>
        <w:t>带报告生成功能</w:t>
      </w:r>
      <w:r w:rsidR="00265D39" w:rsidRPr="00265D39">
        <w:rPr>
          <w:rFonts w:ascii="仿宋" w:eastAsia="仿宋" w:hAnsi="仿宋" w:cs="Helvetica" w:hint="eastAsia"/>
          <w:sz w:val="32"/>
          <w:szCs w:val="32"/>
        </w:rPr>
        <w:t>，可提供PDF、HTML、RTF文件格式</w:t>
      </w:r>
      <w:r w:rsidRPr="00797D44">
        <w:rPr>
          <w:rFonts w:ascii="仿宋" w:eastAsia="仿宋" w:hAnsi="仿宋" w:cs="Helvetica" w:hint="eastAsia"/>
          <w:sz w:val="32"/>
          <w:szCs w:val="32"/>
        </w:rPr>
        <w: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17</w:t>
      </w:r>
      <w:r w:rsidR="00A00609">
        <w:rPr>
          <w:rFonts w:ascii="仿宋" w:eastAsia="仿宋" w:hAnsi="仿宋" w:cs="Helvetica" w:hint="eastAsia"/>
          <w:sz w:val="32"/>
          <w:szCs w:val="32"/>
        </w:rPr>
        <w:t>）</w:t>
      </w:r>
      <w:r w:rsidRPr="00797D44">
        <w:rPr>
          <w:rFonts w:ascii="仿宋" w:eastAsia="仿宋" w:hAnsi="仿宋" w:cs="Helvetica" w:hint="eastAsia"/>
          <w:sz w:val="32"/>
          <w:szCs w:val="32"/>
        </w:rPr>
        <w:t>扫描时间：不少于16000s；；</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18</w:t>
      </w:r>
      <w:r w:rsidR="00A00609">
        <w:rPr>
          <w:rFonts w:ascii="仿宋" w:eastAsia="仿宋" w:hAnsi="仿宋" w:cs="Helvetica" w:hint="eastAsia"/>
          <w:sz w:val="32"/>
          <w:szCs w:val="32"/>
        </w:rPr>
        <w:t>）</w:t>
      </w:r>
      <w:r w:rsidRPr="00797D44">
        <w:rPr>
          <w:rFonts w:ascii="仿宋" w:eastAsia="仿宋" w:hAnsi="仿宋" w:cs="Helvetica" w:hint="eastAsia"/>
          <w:sz w:val="32"/>
          <w:szCs w:val="32"/>
        </w:rPr>
        <w:t>控制接口：TCP/IP 和 GPIB；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19</w:t>
      </w:r>
      <w:r w:rsidR="00A00609">
        <w:rPr>
          <w:rFonts w:ascii="仿宋" w:eastAsia="仿宋" w:hAnsi="仿宋" w:cs="Helvetica" w:hint="eastAsia"/>
          <w:sz w:val="32"/>
          <w:szCs w:val="32"/>
        </w:rPr>
        <w:t>）</w:t>
      </w:r>
      <w:r w:rsidRPr="00797D44">
        <w:rPr>
          <w:rFonts w:ascii="仿宋" w:eastAsia="仿宋" w:hAnsi="仿宋" w:cs="Helvetica" w:hint="eastAsia"/>
          <w:sz w:val="32"/>
          <w:szCs w:val="32"/>
        </w:rPr>
        <w:t>1dB压缩点：≥ +9 dBm (nom.)@8GHz。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2.2 信号切换开关</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频率范围：DC～18GHz；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阻抗：50Ω；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切换时间：＜10ms；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lastRenderedPageBreak/>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电压驻波比：≤1.5；</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5</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通道数量：不少于6个单刀双掷开关射频通道；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6</w:t>
      </w:r>
      <w:r w:rsidR="00A00609">
        <w:rPr>
          <w:rFonts w:ascii="仿宋" w:eastAsia="仿宋" w:hAnsi="仿宋" w:cs="Helvetica" w:hint="eastAsia"/>
          <w:sz w:val="32"/>
          <w:szCs w:val="32"/>
        </w:rPr>
        <w:t>）</w:t>
      </w:r>
      <w:r w:rsidRPr="00797D44">
        <w:rPr>
          <w:rFonts w:ascii="仿宋" w:eastAsia="仿宋" w:hAnsi="仿宋" w:cs="Helvetica" w:hint="eastAsia"/>
          <w:sz w:val="32"/>
          <w:szCs w:val="32"/>
        </w:rPr>
        <w:t>承受功率＞100W；</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7</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频率和通路数目模块必须可方便的级联扩展，可支持多个暗室和测试系统 均可使用同一射频切换平台上升级，而不是只能分开独立控制；</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8</w:t>
      </w:r>
      <w:r w:rsidR="00A00609">
        <w:rPr>
          <w:rFonts w:ascii="仿宋" w:eastAsia="仿宋" w:hAnsi="仿宋" w:cs="Helvetica" w:hint="eastAsia"/>
          <w:sz w:val="32"/>
          <w:szCs w:val="32"/>
        </w:rPr>
        <w:t>）</w:t>
      </w:r>
      <w:r w:rsidRPr="00797D44">
        <w:rPr>
          <w:rFonts w:ascii="仿宋" w:eastAsia="仿宋" w:hAnsi="仿宋" w:cs="Helvetica" w:hint="eastAsia"/>
          <w:sz w:val="32"/>
          <w:szCs w:val="32"/>
        </w:rPr>
        <w:t>插入损耗：＜0.7dB；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9</w:t>
      </w:r>
      <w:r w:rsidR="00A00609">
        <w:rPr>
          <w:rFonts w:ascii="仿宋" w:eastAsia="仿宋" w:hAnsi="仿宋" w:cs="Helvetica" w:hint="eastAsia"/>
          <w:sz w:val="32"/>
          <w:szCs w:val="32"/>
        </w:rPr>
        <w:t>）</w:t>
      </w:r>
      <w:r w:rsidRPr="00797D44">
        <w:rPr>
          <w:rFonts w:ascii="仿宋" w:eastAsia="仿宋" w:hAnsi="仿宋" w:cs="Helvetica" w:hint="eastAsia"/>
          <w:sz w:val="32"/>
          <w:szCs w:val="32"/>
        </w:rPr>
        <w:t>TCP/IP 或 GPIB；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10</w:t>
      </w:r>
      <w:r w:rsidR="00A00609">
        <w:rPr>
          <w:rFonts w:ascii="仿宋" w:eastAsia="仿宋" w:hAnsi="仿宋" w:cs="Helvetica" w:hint="eastAsia"/>
          <w:sz w:val="32"/>
          <w:szCs w:val="32"/>
        </w:rPr>
        <w:t>）</w:t>
      </w:r>
      <w:r w:rsidRPr="00797D44">
        <w:rPr>
          <w:rFonts w:ascii="仿宋" w:eastAsia="仿宋" w:hAnsi="仿宋" w:cs="Helvetica" w:hint="eastAsia"/>
          <w:sz w:val="32"/>
          <w:szCs w:val="32"/>
        </w:rPr>
        <w:t>支持全部的EMC系统辐射发射的自动控制切换。</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2.3 复合对数天线</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工作频率范围：30MHz～7GHz；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极化方式: 线极化；</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阻抗</w:t>
      </w:r>
      <w:r w:rsidRPr="00797D44">
        <w:rPr>
          <w:rFonts w:ascii="仿宋" w:eastAsia="仿宋" w:hAnsi="仿宋" w:cs="Helvetica"/>
          <w:sz w:val="32"/>
          <w:szCs w:val="32"/>
        </w:rPr>
        <w:t>: 50</w:t>
      </w:r>
      <w:r w:rsidRPr="00797D44">
        <w:rPr>
          <w:rFonts w:ascii="Courier New" w:eastAsia="仿宋" w:hAnsi="Courier New" w:cs="Courier New"/>
          <w:sz w:val="32"/>
          <w:szCs w:val="32"/>
        </w:rPr>
        <w:t>Ω</w:t>
      </w:r>
      <w:r w:rsidRPr="00797D44">
        <w:rPr>
          <w:rFonts w:ascii="仿宋" w:eastAsia="仿宋" w:hAnsi="仿宋" w:cs="Helvetica" w:hint="eastAsia"/>
          <w:sz w:val="32"/>
          <w:szCs w:val="32"/>
        </w:rPr>
        <w: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交叉极化：＜-25dB；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5</w:t>
      </w:r>
      <w:r w:rsidR="00A00609">
        <w:rPr>
          <w:rFonts w:ascii="仿宋" w:eastAsia="仿宋" w:hAnsi="仿宋" w:cs="Helvetica" w:hint="eastAsia"/>
          <w:sz w:val="32"/>
          <w:szCs w:val="32"/>
        </w:rPr>
        <w:t>）</w:t>
      </w:r>
      <w:r w:rsidRPr="00797D44">
        <w:rPr>
          <w:rFonts w:ascii="仿宋" w:eastAsia="仿宋" w:hAnsi="仿宋" w:cs="Helvetica" w:hint="eastAsia"/>
          <w:sz w:val="32"/>
          <w:szCs w:val="32"/>
        </w:rPr>
        <w:t>电压驻波比: ＜2.0:1；</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6</w:t>
      </w:r>
      <w:r w:rsidR="00A00609">
        <w:rPr>
          <w:rFonts w:ascii="仿宋" w:eastAsia="仿宋" w:hAnsi="仿宋" w:cs="Helvetica" w:hint="eastAsia"/>
          <w:sz w:val="32"/>
          <w:szCs w:val="32"/>
        </w:rPr>
        <w:t>）</w:t>
      </w:r>
      <w:r w:rsidRPr="00797D44">
        <w:rPr>
          <w:rFonts w:ascii="仿宋" w:eastAsia="仿宋" w:hAnsi="仿宋" w:cs="Helvetica" w:hint="eastAsia"/>
          <w:sz w:val="32"/>
          <w:szCs w:val="32"/>
        </w:rPr>
        <w:t>输入功率：≥100W；</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7</w:t>
      </w:r>
      <w:r w:rsidR="00A00609">
        <w:rPr>
          <w:rFonts w:ascii="仿宋" w:eastAsia="仿宋" w:hAnsi="仿宋" w:cs="Helvetica" w:hint="eastAsia"/>
          <w:sz w:val="32"/>
          <w:szCs w:val="32"/>
        </w:rPr>
        <w:t>）</w:t>
      </w:r>
      <w:r w:rsidRPr="00797D44">
        <w:rPr>
          <w:rFonts w:ascii="仿宋" w:eastAsia="仿宋" w:hAnsi="仿宋" w:cs="Helvetica" w:hint="eastAsia"/>
          <w:sz w:val="32"/>
          <w:szCs w:val="32"/>
        </w:rPr>
        <w:t>带天线塔适配器。</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2.4 前置放大器</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频率范围：9kHz～6GHz；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放大器增益：≥28dB；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增益平坦度：≤±3.0dB；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噪声系数：≤2.5dB；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lastRenderedPageBreak/>
        <w:t>2.5 交流人工网络</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符合CISPR 16-1-2, EN 55016-1-2, ANSI C63.4标准；</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频率范围：9kHz~ 30MHz；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最大输入连续电流：16A；</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最大工作电压（DC）：50 V；</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5</w:t>
      </w:r>
      <w:r w:rsidR="00A00609">
        <w:rPr>
          <w:rFonts w:ascii="仿宋" w:eastAsia="仿宋" w:hAnsi="仿宋" w:cs="Helvetica" w:hint="eastAsia"/>
          <w:sz w:val="32"/>
          <w:szCs w:val="32"/>
        </w:rPr>
        <w:t>）</w:t>
      </w:r>
      <w:r w:rsidRPr="00797D44">
        <w:rPr>
          <w:rFonts w:ascii="仿宋" w:eastAsia="仿宋" w:hAnsi="仿宋" w:cs="Helvetica" w:hint="eastAsia"/>
          <w:sz w:val="32"/>
          <w:szCs w:val="32"/>
        </w:rPr>
        <w:t>阻抗：（50</w:t>
      </w:r>
      <w:r w:rsidRPr="00797D44">
        <w:rPr>
          <w:rFonts w:ascii="宋体" w:eastAsia="宋体" w:hAnsi="宋体" w:cs="宋体" w:hint="eastAsia"/>
          <w:sz w:val="32"/>
          <w:szCs w:val="32"/>
        </w:rPr>
        <w:t>µ</w:t>
      </w:r>
      <w:r w:rsidRPr="00797D44">
        <w:rPr>
          <w:rFonts w:ascii="仿宋" w:eastAsia="仿宋" w:hAnsi="仿宋" w:cs="仿宋" w:hint="eastAsia"/>
          <w:sz w:val="32"/>
          <w:szCs w:val="32"/>
        </w:rPr>
        <w:t>H + 5</w:t>
      </w:r>
      <w:r w:rsidRPr="00797D44">
        <w:rPr>
          <w:rFonts w:ascii="仿宋" w:eastAsia="仿宋" w:hAnsi="仿宋" w:cs="Helvetica" w:hint="eastAsia"/>
          <w:sz w:val="32"/>
          <w:szCs w:val="32"/>
        </w:rPr>
        <w:t>Ω）||50 Ω；</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2.6 梳状波发生器1</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频率范围1 MHz-1.5 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频率步长：1 MHz或5 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2.7 梳状波发生器2</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频率范围1 GHz-18GHz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频率步长：100 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2.8 限幅器</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频率范围：DC～200MHz；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插入损耗：10dB±0.5dB；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频率响应：≤±0.5dB；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阻抗：50Ω；</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2.9信号线人工网络</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用于测量通信及数据处理设备的电压发射。可测量屏蔽电缆，最多4对；</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lastRenderedPageBreak/>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符合IEC/CISPR 22和相关的国家标准；</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频率：150 kHz～230 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连接器：RJ45；</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sz w:val="32"/>
          <w:szCs w:val="32"/>
        </w:rPr>
        <w:t>5</w:t>
      </w:r>
      <w:r w:rsidR="00A00609">
        <w:rPr>
          <w:rFonts w:ascii="仿宋" w:eastAsia="仿宋" w:hAnsi="仿宋" w:cs="Helvetica" w:hint="eastAsia"/>
          <w:sz w:val="32"/>
          <w:szCs w:val="32"/>
        </w:rPr>
        <w:t>）</w:t>
      </w:r>
      <w:r w:rsidRPr="00797D44">
        <w:rPr>
          <w:rFonts w:ascii="仿宋" w:eastAsia="仿宋" w:hAnsi="仿宋" w:cs="Helvetica" w:hint="eastAsia"/>
          <w:sz w:val="32"/>
          <w:szCs w:val="32"/>
        </w:rPr>
        <w:t>电缆类型：</w:t>
      </w:r>
      <w:r w:rsidRPr="00797D44">
        <w:rPr>
          <w:rFonts w:ascii="仿宋" w:eastAsia="仿宋" w:hAnsi="仿宋" w:cs="Helvetica"/>
          <w:sz w:val="32"/>
          <w:szCs w:val="32"/>
        </w:rPr>
        <w:t>4×STP(</w:t>
      </w:r>
      <w:r w:rsidRPr="00797D44">
        <w:rPr>
          <w:rFonts w:ascii="仿宋" w:eastAsia="仿宋" w:hAnsi="仿宋" w:cs="Helvetica" w:hint="eastAsia"/>
          <w:sz w:val="32"/>
          <w:szCs w:val="32"/>
        </w:rPr>
        <w:t>屏蔽双绞线</w:t>
      </w:r>
      <w:r w:rsidRPr="00797D44">
        <w:rPr>
          <w:rFonts w:ascii="仿宋" w:eastAsia="仿宋" w:hAnsi="仿宋" w:cs="Helvetica"/>
          <w:sz w:val="32"/>
          <w:szCs w:val="32"/>
        </w:rPr>
        <w:t>)100</w:t>
      </w:r>
      <w:r w:rsidRPr="00797D44">
        <w:rPr>
          <w:rFonts w:ascii="Courier New" w:eastAsia="仿宋" w:hAnsi="Courier New" w:cs="Courier New"/>
          <w:sz w:val="32"/>
          <w:szCs w:val="32"/>
        </w:rPr>
        <w:t>Ω</w:t>
      </w:r>
      <w:r w:rsidRPr="00797D44">
        <w:rPr>
          <w:rFonts w:ascii="仿宋" w:eastAsia="仿宋" w:hAnsi="仿宋" w:cs="Helvetica" w:hint="eastAsia"/>
          <w:sz w:val="32"/>
          <w:szCs w:val="32"/>
        </w:rPr>
        <w:t>阻抗；</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6</w:t>
      </w:r>
      <w:r w:rsidR="00A00609">
        <w:rPr>
          <w:rFonts w:ascii="仿宋" w:eastAsia="仿宋" w:hAnsi="仿宋" w:cs="Helvetica" w:hint="eastAsia"/>
          <w:sz w:val="32"/>
          <w:szCs w:val="32"/>
        </w:rPr>
        <w:t>）</w:t>
      </w:r>
      <w:r w:rsidRPr="00797D44">
        <w:rPr>
          <w:rFonts w:ascii="仿宋" w:eastAsia="仿宋" w:hAnsi="仿宋" w:cs="Helvetica" w:hint="eastAsia"/>
          <w:sz w:val="32"/>
          <w:szCs w:val="32"/>
        </w:rPr>
        <w:t>用于测量试品沿信号端口（非屏蔽平衡对线）发射的传导骚扰电压，可提供150Ω标称稳定阻抗，符合CISPR 22标准；</w:t>
      </w:r>
    </w:p>
    <w:p w:rsidR="00797D44" w:rsidRPr="00797D44" w:rsidRDefault="00797D44" w:rsidP="00A00609">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7</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 频率(ISN)：150kHz～30MHz；频率(CDN)：150kHz～80MHz；LCL：65dB@150kHz，49dB@ 30MHz；</w:t>
      </w:r>
    </w:p>
    <w:p w:rsidR="00797D44" w:rsidRPr="00797D44" w:rsidRDefault="00797D44" w:rsidP="00A00609">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8</w:t>
      </w:r>
      <w:r w:rsidR="00A00609">
        <w:rPr>
          <w:rFonts w:ascii="仿宋" w:eastAsia="仿宋" w:hAnsi="仿宋" w:cs="Helvetica" w:hint="eastAsia"/>
          <w:sz w:val="32"/>
          <w:szCs w:val="32"/>
        </w:rPr>
        <w:t>）</w:t>
      </w:r>
      <w:r w:rsidRPr="00797D44">
        <w:rPr>
          <w:rFonts w:ascii="仿宋" w:eastAsia="仿宋" w:hAnsi="仿宋" w:cs="Helvetica" w:hint="eastAsia"/>
          <w:sz w:val="32"/>
          <w:szCs w:val="32"/>
        </w:rPr>
        <w:t xml:space="preserve"> 最大电流：800 mA (pair)；最大电压：63 V AC/100V DC；</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9</w:t>
      </w:r>
      <w:r w:rsidR="00A00609">
        <w:rPr>
          <w:rFonts w:ascii="仿宋" w:eastAsia="仿宋" w:hAnsi="仿宋" w:cs="Helvetica" w:hint="eastAsia"/>
          <w:sz w:val="32"/>
          <w:szCs w:val="32"/>
        </w:rPr>
        <w:t>）</w:t>
      </w:r>
      <w:r w:rsidRPr="00797D44">
        <w:rPr>
          <w:rFonts w:ascii="仿宋" w:eastAsia="仿宋" w:hAnsi="仿宋" w:cs="Helvetica" w:hint="eastAsia"/>
          <w:sz w:val="32"/>
          <w:szCs w:val="32"/>
        </w:rPr>
        <w:t>用于测量试品沿信号端口（非屏蔽平衡对线）发射的传导骚扰电压，可提供150Ω标称稳定阻抗。完全符合CISPR22标准；</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10</w:t>
      </w:r>
      <w:r w:rsidR="00A00609">
        <w:rPr>
          <w:rFonts w:ascii="仿宋" w:eastAsia="仿宋" w:hAnsi="仿宋" w:cs="Helvetica" w:hint="eastAsia"/>
          <w:sz w:val="32"/>
          <w:szCs w:val="32"/>
        </w:rPr>
        <w:t>）</w:t>
      </w:r>
      <w:r w:rsidRPr="00797D44">
        <w:rPr>
          <w:rFonts w:ascii="仿宋" w:eastAsia="仿宋" w:hAnsi="仿宋" w:cs="Helvetica" w:hint="eastAsia"/>
          <w:sz w:val="32"/>
          <w:szCs w:val="32"/>
        </w:rPr>
        <w:t>1对（2线）/2对（4线）/3对（6线）/4对（8线）阻抗稳定网络；</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11</w:t>
      </w:r>
      <w:r w:rsidR="00A00609">
        <w:rPr>
          <w:rFonts w:ascii="仿宋" w:eastAsia="仿宋" w:hAnsi="仿宋" w:cs="Helvetica" w:hint="eastAsia"/>
          <w:sz w:val="32"/>
          <w:szCs w:val="32"/>
        </w:rPr>
        <w:t>）</w:t>
      </w:r>
      <w:r w:rsidRPr="00797D44">
        <w:rPr>
          <w:rFonts w:ascii="仿宋" w:eastAsia="仿宋" w:hAnsi="仿宋" w:cs="Helvetica" w:hint="eastAsia"/>
          <w:sz w:val="32"/>
          <w:szCs w:val="32"/>
        </w:rPr>
        <w:t>覆盖频率范围：150kHz～30MHz（ISN）；150kHz～80MHz（CDN）；</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12</w:t>
      </w:r>
      <w:r w:rsidR="00A00609">
        <w:rPr>
          <w:rFonts w:ascii="仿宋" w:eastAsia="仿宋" w:hAnsi="仿宋" w:cs="Helvetica" w:hint="eastAsia"/>
          <w:sz w:val="32"/>
          <w:szCs w:val="32"/>
        </w:rPr>
        <w:t>）</w:t>
      </w:r>
      <w:r w:rsidRPr="00797D44">
        <w:rPr>
          <w:rFonts w:ascii="仿宋" w:eastAsia="仿宋" w:hAnsi="仿宋" w:cs="Helvetica" w:hint="eastAsia"/>
          <w:sz w:val="32"/>
          <w:szCs w:val="32"/>
        </w:rPr>
        <w:t>线路参数：</w:t>
      </w:r>
      <w:r w:rsidR="00265D39" w:rsidRPr="00265D39">
        <w:rPr>
          <w:rFonts w:ascii="仿宋" w:eastAsia="仿宋" w:hAnsi="仿宋" w:cs="Helvetica" w:hint="eastAsia"/>
          <w:sz w:val="32"/>
          <w:szCs w:val="32"/>
        </w:rPr>
        <w:t>1对、2对、3对、4对</w:t>
      </w:r>
      <w:r w:rsidRPr="00797D44">
        <w:rPr>
          <w:rFonts w:ascii="仿宋" w:eastAsia="仿宋" w:hAnsi="仿宋" w:cs="Helvetica" w:hint="eastAsia"/>
          <w:sz w:val="32"/>
          <w:szCs w:val="32"/>
        </w:rPr>
        <w: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2.10 测试软件</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测试软件可与上述硬件相配合，完成标准所涉及到的传导和辐射EMI测量项目的自动测量；</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支持CISPR11</w:t>
      </w:r>
      <w:r w:rsidR="00265D39">
        <w:rPr>
          <w:rFonts w:ascii="仿宋" w:eastAsia="仿宋" w:hAnsi="仿宋" w:cs="Helvetica" w:hint="eastAsia"/>
          <w:sz w:val="32"/>
          <w:szCs w:val="32"/>
        </w:rPr>
        <w:t>、</w:t>
      </w:r>
      <w:r w:rsidRPr="00797D44">
        <w:rPr>
          <w:rFonts w:ascii="仿宋" w:eastAsia="仿宋" w:hAnsi="仿宋" w:cs="Helvetica" w:hint="eastAsia"/>
          <w:sz w:val="32"/>
          <w:szCs w:val="32"/>
        </w:rPr>
        <w:t>CISRP12，CISPR32标准以及国标GB和CIPSR对应的传导和辐射骚扰测量项目的自动测量。同</w:t>
      </w:r>
      <w:r w:rsidRPr="00797D44">
        <w:rPr>
          <w:rFonts w:ascii="仿宋" w:eastAsia="仿宋" w:hAnsi="仿宋" w:cs="Helvetica" w:hint="eastAsia"/>
          <w:sz w:val="32"/>
          <w:szCs w:val="32"/>
        </w:rPr>
        <w:lastRenderedPageBreak/>
        <w:t>时符合</w:t>
      </w:r>
      <w:r w:rsidR="00265D39" w:rsidRPr="00265D39">
        <w:rPr>
          <w:rFonts w:ascii="仿宋" w:eastAsia="仿宋" w:hAnsi="仿宋" w:cs="Helvetica" w:hint="eastAsia"/>
          <w:sz w:val="32"/>
          <w:szCs w:val="32"/>
        </w:rPr>
        <w:t>EN、ETS、FCC、ANSI C63.4、VCCI、VDE等国际通行测试标准</w:t>
      </w:r>
      <w:r w:rsidRPr="00797D44">
        <w:rPr>
          <w:rFonts w:ascii="仿宋" w:eastAsia="仿宋" w:hAnsi="仿宋" w:cs="Helvetica" w:hint="eastAsia"/>
          <w:sz w:val="32"/>
          <w:szCs w:val="32"/>
        </w:rPr>
        <w: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具有全自动</w:t>
      </w:r>
      <w:r w:rsidR="00265D39">
        <w:rPr>
          <w:rFonts w:ascii="仿宋" w:eastAsia="仿宋" w:hAnsi="仿宋" w:cs="Helvetica" w:hint="eastAsia"/>
          <w:sz w:val="32"/>
          <w:szCs w:val="32"/>
        </w:rPr>
        <w:t>、</w:t>
      </w:r>
      <w:r w:rsidRPr="00797D44">
        <w:rPr>
          <w:rFonts w:ascii="仿宋" w:eastAsia="仿宋" w:hAnsi="仿宋" w:cs="Helvetica" w:hint="eastAsia"/>
          <w:sz w:val="32"/>
          <w:szCs w:val="32"/>
        </w:rPr>
        <w:t>手动单步骤或组合测试功能；</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系统软件可以直接输出测试结果至工程师设定的报告模板之中，工程师可自定义设置该模板；</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5</w:t>
      </w:r>
      <w:r w:rsidR="00A00609">
        <w:rPr>
          <w:rFonts w:ascii="仿宋" w:eastAsia="仿宋" w:hAnsi="仿宋" w:cs="Helvetica" w:hint="eastAsia"/>
          <w:sz w:val="32"/>
          <w:szCs w:val="32"/>
        </w:rPr>
        <w:t>）</w:t>
      </w:r>
      <w:r w:rsidR="00265D39" w:rsidRPr="00265D39">
        <w:rPr>
          <w:rFonts w:ascii="仿宋" w:eastAsia="仿宋" w:hAnsi="仿宋" w:cs="Helvetica" w:hint="eastAsia"/>
          <w:sz w:val="32"/>
          <w:szCs w:val="32"/>
        </w:rPr>
        <w:t>系统软件必须具备RF信号通道、预放、衰减器、滤波器等的校准功能，可以按照不同国际标准要求，设定相应的测试模板；并可将多次的测试结果，放置在同一张图表中；也可将多个不同的国际标准限值结合在同一张图表上进行测试分析</w:t>
      </w:r>
      <w:r w:rsidRPr="00797D44">
        <w:rPr>
          <w:rFonts w:ascii="仿宋" w:eastAsia="仿宋" w:hAnsi="仿宋" w:cs="Helvetica" w:hint="eastAsia"/>
          <w:sz w:val="32"/>
          <w:szCs w:val="32"/>
        </w:rPr>
        <w: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6</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系统软件能够支持接收机FFT扫描模式；</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7</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系统报告输出格式支持：RTF</w:t>
      </w:r>
      <w:r w:rsidR="00265D39">
        <w:rPr>
          <w:rFonts w:ascii="仿宋" w:eastAsia="仿宋" w:hAnsi="仿宋" w:cs="Helvetica" w:hint="eastAsia"/>
          <w:sz w:val="32"/>
          <w:szCs w:val="32"/>
        </w:rPr>
        <w:t>、</w:t>
      </w:r>
      <w:r w:rsidRPr="00797D44">
        <w:rPr>
          <w:rFonts w:ascii="仿宋" w:eastAsia="仿宋" w:hAnsi="仿宋" w:cs="Helvetica" w:hint="eastAsia"/>
          <w:sz w:val="32"/>
          <w:szCs w:val="32"/>
        </w:rPr>
        <w:t>PDF，且用户可自定义报告输出模板；</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8</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系统软件同时支持传导骚扰发射和辐射骚扰发射测试；</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9</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系统软件支持TCP/IP和GPIB两种接口的远程控制；</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10</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系统软件可以实时显示转台</w:t>
      </w:r>
      <w:r w:rsidR="00265D39">
        <w:rPr>
          <w:rFonts w:ascii="仿宋" w:eastAsia="仿宋" w:hAnsi="仿宋" w:cs="Helvetica" w:hint="eastAsia"/>
          <w:sz w:val="32"/>
          <w:szCs w:val="32"/>
        </w:rPr>
        <w:t>、</w:t>
      </w:r>
      <w:r w:rsidRPr="00797D44">
        <w:rPr>
          <w:rFonts w:ascii="仿宋" w:eastAsia="仿宋" w:hAnsi="仿宋" w:cs="Helvetica" w:hint="eastAsia"/>
          <w:sz w:val="32"/>
          <w:szCs w:val="32"/>
        </w:rPr>
        <w:t>天线塔的位置信息，并自动记录在测试结果中；软件可支持EMI测试时与天线塔以及转台系统的通讯，能够实现测试时天线塔的自动升降以及转台的自动旋转，可以实现民品标准测试要求，如CISPR11</w:t>
      </w:r>
      <w:r w:rsidR="00265D39">
        <w:rPr>
          <w:rFonts w:ascii="仿宋" w:eastAsia="仿宋" w:hAnsi="仿宋" w:cs="Helvetica" w:hint="eastAsia"/>
          <w:sz w:val="32"/>
          <w:szCs w:val="32"/>
        </w:rPr>
        <w:t>、</w:t>
      </w:r>
      <w:r w:rsidRPr="00797D44">
        <w:rPr>
          <w:rFonts w:ascii="仿宋" w:eastAsia="仿宋" w:hAnsi="仿宋" w:cs="Helvetica" w:hint="eastAsia"/>
          <w:sz w:val="32"/>
          <w:szCs w:val="32"/>
        </w:rPr>
        <w:t>CISPR32等。</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11</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系统软件的EMI测试可以设置多个测试频段，频段相互独立，可以重叠，每个可以设置独立的限制线，可以显示4个限值线；</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12</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系统软件能提供单位换算工具；</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lastRenderedPageBreak/>
        <w:t>13</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系统软件中，用户可自己设定新的附件（如天线</w:t>
      </w:r>
      <w:r w:rsidR="00265D39">
        <w:rPr>
          <w:rFonts w:ascii="仿宋" w:eastAsia="仿宋" w:hAnsi="仿宋" w:cs="Helvetica" w:hint="eastAsia"/>
          <w:sz w:val="32"/>
          <w:szCs w:val="32"/>
        </w:rPr>
        <w:t>、</w:t>
      </w:r>
      <w:r w:rsidRPr="00797D44">
        <w:rPr>
          <w:rFonts w:ascii="仿宋" w:eastAsia="仿宋" w:hAnsi="仿宋" w:cs="Helvetica" w:hint="eastAsia"/>
          <w:sz w:val="32"/>
          <w:szCs w:val="32"/>
        </w:rPr>
        <w:t>LISN等）因子，电缆损耗；</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14</w:t>
      </w:r>
      <w:r w:rsidR="00A00609">
        <w:rPr>
          <w:rFonts w:ascii="仿宋" w:eastAsia="仿宋" w:hAnsi="仿宋" w:cs="Helvetica" w:hint="eastAsia"/>
          <w:sz w:val="32"/>
          <w:szCs w:val="32"/>
        </w:rPr>
        <w:t>）</w:t>
      </w:r>
      <w:r w:rsidRPr="00797D44">
        <w:rPr>
          <w:rFonts w:ascii="仿宋" w:eastAsia="仿宋" w:hAnsi="仿宋" w:cs="Helvetica" w:hint="eastAsia"/>
          <w:sz w:val="32"/>
          <w:szCs w:val="32"/>
        </w:rPr>
        <w:t>软件可以设定密码保护，控制非授权更改软件，确保系统一致性；</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测试结束后可更换标准限值；</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15</w:t>
      </w:r>
      <w:r w:rsidR="00A00609">
        <w:rPr>
          <w:rFonts w:ascii="仿宋" w:eastAsia="仿宋" w:hAnsi="仿宋" w:cs="Helvetica" w:hint="eastAsia"/>
          <w:sz w:val="32"/>
          <w:szCs w:val="32"/>
        </w:rPr>
        <w:t>）</w:t>
      </w:r>
      <w:r w:rsidRPr="00797D44">
        <w:rPr>
          <w:rFonts w:ascii="仿宋" w:eastAsia="仿宋" w:hAnsi="仿宋" w:cs="Helvetica" w:hint="eastAsia"/>
          <w:sz w:val="32"/>
          <w:szCs w:val="32"/>
        </w:rPr>
        <w:t>未来可扩展EN300328</w:t>
      </w:r>
      <w:r w:rsidR="00265D39">
        <w:rPr>
          <w:rFonts w:ascii="仿宋" w:eastAsia="仿宋" w:hAnsi="仿宋" w:cs="Helvetica" w:hint="eastAsia"/>
          <w:sz w:val="32"/>
          <w:szCs w:val="32"/>
        </w:rPr>
        <w:t>、</w:t>
      </w:r>
      <w:r w:rsidRPr="00797D44">
        <w:rPr>
          <w:rFonts w:ascii="仿宋" w:eastAsia="仿宋" w:hAnsi="仿宋" w:cs="Helvetica" w:hint="eastAsia"/>
          <w:sz w:val="32"/>
          <w:szCs w:val="32"/>
        </w:rPr>
        <w:t>EN301893等无线通信测试要求的最新版本，满足新技术发展要求。</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16</w:t>
      </w:r>
      <w:r w:rsidR="00A00609">
        <w:rPr>
          <w:rFonts w:ascii="仿宋" w:eastAsia="仿宋" w:hAnsi="仿宋" w:cs="Helvetica" w:hint="eastAsia"/>
          <w:sz w:val="32"/>
          <w:szCs w:val="32"/>
        </w:rPr>
        <w:t>）</w:t>
      </w:r>
      <w:r w:rsidRPr="00797D44">
        <w:rPr>
          <w:rFonts w:ascii="仿宋" w:eastAsia="仿宋" w:hAnsi="仿宋" w:cs="Helvetica" w:hint="eastAsia"/>
          <w:sz w:val="32"/>
          <w:szCs w:val="32"/>
        </w:rPr>
        <w:t>软件可在Windows 7 &amp; Windows8  &amp; Windows10环境下操作。</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17</w:t>
      </w:r>
      <w:r w:rsidR="00A00609">
        <w:rPr>
          <w:rFonts w:ascii="仿宋" w:eastAsia="仿宋" w:hAnsi="仿宋" w:cs="Helvetica" w:hint="eastAsia"/>
          <w:sz w:val="32"/>
          <w:szCs w:val="32"/>
        </w:rPr>
        <w:t>）</w:t>
      </w:r>
      <w:r w:rsidRPr="00797D44">
        <w:rPr>
          <w:rFonts w:ascii="仿宋" w:eastAsia="仿宋" w:hAnsi="仿宋" w:cs="Helvetica" w:hint="eastAsia"/>
          <w:sz w:val="32"/>
          <w:szCs w:val="32"/>
        </w:rPr>
        <w:t>为了系统稳定性，软件需与接收机同一品牌。</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2.11 无线综测仪</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4G部份频率范围：连续频段70 MHz~6 GHz；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单通道分析带宽（100 MHz~6 GHz）：≥160MHz；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电平精度或不确定度（100 MHz~3 GHz）：＜0.6 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4</w:t>
      </w:r>
      <w:r w:rsidR="00A00609">
        <w:rPr>
          <w:rFonts w:ascii="仿宋" w:eastAsia="仿宋" w:hAnsi="仿宋" w:cs="Helvetica" w:hint="eastAsia"/>
          <w:sz w:val="32"/>
          <w:szCs w:val="32"/>
        </w:rPr>
        <w:t>）</w:t>
      </w:r>
      <w:r w:rsidRPr="00797D44">
        <w:rPr>
          <w:rFonts w:ascii="仿宋" w:eastAsia="仿宋" w:hAnsi="仿宋" w:cs="Helvetica" w:hint="eastAsia"/>
          <w:sz w:val="32"/>
          <w:szCs w:val="32"/>
        </w:rPr>
        <w:t>电平分辨率: 0.01 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5</w:t>
      </w:r>
      <w:r w:rsidR="00A00609">
        <w:rPr>
          <w:rFonts w:ascii="仿宋" w:eastAsia="仿宋" w:hAnsi="仿宋" w:cs="Helvetica" w:hint="eastAsia"/>
          <w:sz w:val="32"/>
          <w:szCs w:val="32"/>
        </w:rPr>
        <w:t>）</w:t>
      </w:r>
      <w:r w:rsidRPr="00797D44">
        <w:rPr>
          <w:rFonts w:ascii="仿宋" w:eastAsia="仿宋" w:hAnsi="仿宋" w:cs="Helvetica" w:hint="eastAsia"/>
          <w:sz w:val="32"/>
          <w:szCs w:val="32"/>
        </w:rPr>
        <w:t>输出电平范围(CW，全频段)：-120dBm至-15dBm；</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6</w:t>
      </w:r>
      <w:r w:rsidR="00A00609">
        <w:rPr>
          <w:rFonts w:ascii="仿宋" w:eastAsia="仿宋" w:hAnsi="仿宋" w:cs="Helvetica" w:hint="eastAsia"/>
          <w:sz w:val="32"/>
          <w:szCs w:val="32"/>
        </w:rPr>
        <w:t>）</w:t>
      </w:r>
      <w:r w:rsidRPr="00797D44">
        <w:rPr>
          <w:rFonts w:ascii="仿宋" w:eastAsia="仿宋" w:hAnsi="仿宋" w:cs="Helvetica" w:hint="eastAsia"/>
          <w:sz w:val="32"/>
          <w:szCs w:val="32"/>
        </w:rPr>
        <w:t>VSWR: &lt; 1.6;</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7</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频率分辨率：≤0.1 Hz；</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8</w:t>
      </w:r>
      <w:r w:rsidR="00A00609">
        <w:rPr>
          <w:rFonts w:ascii="仿宋" w:eastAsia="仿宋" w:hAnsi="仿宋" w:cs="Helvetica" w:hint="eastAsia"/>
          <w:sz w:val="32"/>
          <w:szCs w:val="32"/>
        </w:rPr>
        <w:t>）</w:t>
      </w:r>
      <w:r w:rsidRPr="00797D44">
        <w:rPr>
          <w:rFonts w:ascii="仿宋" w:eastAsia="仿宋" w:hAnsi="仿宋" w:cs="Helvetica" w:hint="eastAsia"/>
          <w:sz w:val="32"/>
          <w:szCs w:val="32"/>
        </w:rPr>
        <w:t>最大输入功率：≥+34 dBm@CW；</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9</w:t>
      </w:r>
      <w:r w:rsidR="00A00609">
        <w:rPr>
          <w:rFonts w:ascii="仿宋" w:eastAsia="仿宋" w:hAnsi="仿宋" w:cs="Helvetica" w:hint="eastAsia"/>
          <w:sz w:val="32"/>
          <w:szCs w:val="32"/>
        </w:rPr>
        <w:t>）</w:t>
      </w:r>
      <w:r w:rsidRPr="00797D44">
        <w:rPr>
          <w:rFonts w:ascii="仿宋" w:eastAsia="仿宋" w:hAnsi="仿宋" w:cs="Helvetica" w:hint="eastAsia"/>
          <w:sz w:val="32"/>
          <w:szCs w:val="32"/>
        </w:rPr>
        <w:t>全频段动态范围：&gt;97 dB；</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10</w:t>
      </w:r>
      <w:r w:rsidR="00A00609">
        <w:rPr>
          <w:rFonts w:ascii="仿宋" w:eastAsia="仿宋" w:hAnsi="仿宋" w:cs="Helvetica" w:hint="eastAsia"/>
          <w:sz w:val="32"/>
          <w:szCs w:val="32"/>
        </w:rPr>
        <w:t>）</w:t>
      </w:r>
      <w:r w:rsidRPr="00797D44">
        <w:rPr>
          <w:rFonts w:ascii="仿宋" w:eastAsia="仿宋" w:hAnsi="仿宋" w:cs="Helvetica" w:hint="eastAsia"/>
          <w:sz w:val="32"/>
          <w:szCs w:val="32"/>
        </w:rPr>
        <w:t>单边带相位噪声：&lt;-117 dBc/Hz@1 MHz offset；</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11</w:t>
      </w:r>
      <w:r w:rsidR="00A00609">
        <w:rPr>
          <w:rFonts w:ascii="仿宋" w:eastAsia="仿宋" w:hAnsi="仿宋" w:cs="Helvetica" w:hint="eastAsia"/>
          <w:sz w:val="32"/>
          <w:szCs w:val="32"/>
        </w:rPr>
        <w:t>）</w:t>
      </w:r>
      <w:r w:rsidRPr="00797D44">
        <w:rPr>
          <w:rFonts w:ascii="仿宋" w:eastAsia="仿宋" w:hAnsi="仿宋" w:cs="Helvetica" w:hint="eastAsia"/>
          <w:sz w:val="32"/>
          <w:szCs w:val="32"/>
        </w:rPr>
        <w:t>外围设备：具备LCD显示屏，USB接口，可外接键盘</w:t>
      </w:r>
      <w:r w:rsidR="00A00609">
        <w:rPr>
          <w:rFonts w:ascii="仿宋" w:eastAsia="仿宋" w:hAnsi="仿宋" w:cs="Helvetica" w:hint="eastAsia"/>
          <w:sz w:val="32"/>
          <w:szCs w:val="32"/>
        </w:rPr>
        <w:t>）</w:t>
      </w:r>
      <w:r w:rsidRPr="00797D44">
        <w:rPr>
          <w:rFonts w:ascii="仿宋" w:eastAsia="仿宋" w:hAnsi="仿宋" w:cs="Helvetica" w:hint="eastAsia"/>
          <w:sz w:val="32"/>
          <w:szCs w:val="32"/>
        </w:rPr>
        <w:t>鼠标和U盘；</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lastRenderedPageBreak/>
        <w:t>12</w:t>
      </w:r>
      <w:r w:rsidR="00A00609">
        <w:rPr>
          <w:rFonts w:ascii="仿宋" w:eastAsia="仿宋" w:hAnsi="仿宋" w:cs="Helvetica" w:hint="eastAsia"/>
          <w:sz w:val="32"/>
          <w:szCs w:val="32"/>
        </w:rPr>
        <w:t>）</w:t>
      </w:r>
      <w:r w:rsidRPr="00797D44">
        <w:rPr>
          <w:rFonts w:ascii="仿宋" w:eastAsia="仿宋" w:hAnsi="仿宋" w:cs="Helvetica" w:hint="eastAsia"/>
          <w:sz w:val="32"/>
          <w:szCs w:val="32"/>
        </w:rPr>
        <w:t>单台仪表支持GSM</w:t>
      </w:r>
      <w:r w:rsidR="00265D39">
        <w:rPr>
          <w:rFonts w:ascii="仿宋" w:eastAsia="仿宋" w:hAnsi="仿宋" w:cs="Helvetica" w:hint="eastAsia"/>
          <w:sz w:val="32"/>
          <w:szCs w:val="32"/>
        </w:rPr>
        <w:t>、</w:t>
      </w:r>
      <w:r w:rsidRPr="00797D44">
        <w:rPr>
          <w:rFonts w:ascii="仿宋" w:eastAsia="仿宋" w:hAnsi="仿宋" w:cs="Helvetica" w:hint="eastAsia"/>
          <w:sz w:val="32"/>
          <w:szCs w:val="32"/>
        </w:rPr>
        <w:t>WCDMA</w:t>
      </w:r>
      <w:r w:rsidR="00265D39">
        <w:rPr>
          <w:rFonts w:ascii="仿宋" w:eastAsia="仿宋" w:hAnsi="仿宋" w:cs="Helvetica" w:hint="eastAsia"/>
          <w:sz w:val="32"/>
          <w:szCs w:val="32"/>
        </w:rPr>
        <w:t>、</w:t>
      </w:r>
      <w:r w:rsidRPr="00797D44">
        <w:rPr>
          <w:rFonts w:ascii="仿宋" w:eastAsia="仿宋" w:hAnsi="仿宋" w:cs="Helvetica" w:hint="eastAsia"/>
          <w:sz w:val="32"/>
          <w:szCs w:val="32"/>
        </w:rPr>
        <w:t>LTE</w:t>
      </w:r>
      <w:r w:rsidR="00265D39">
        <w:rPr>
          <w:rFonts w:ascii="仿宋" w:eastAsia="仿宋" w:hAnsi="仿宋" w:cs="Helvetica" w:hint="eastAsia"/>
          <w:sz w:val="32"/>
          <w:szCs w:val="32"/>
        </w:rPr>
        <w:t>、</w:t>
      </w:r>
      <w:r w:rsidRPr="00797D44">
        <w:rPr>
          <w:rFonts w:ascii="仿宋" w:eastAsia="仿宋" w:hAnsi="仿宋" w:cs="Helvetica" w:hint="eastAsia"/>
          <w:sz w:val="32"/>
          <w:szCs w:val="32"/>
        </w:rPr>
        <w:t>WLAN 802.11a,b,g,n,ac,ax</w:t>
      </w:r>
      <w:r w:rsidR="00265D39">
        <w:rPr>
          <w:rFonts w:ascii="仿宋" w:eastAsia="仿宋" w:hAnsi="仿宋" w:cs="Helvetica" w:hint="eastAsia"/>
          <w:sz w:val="32"/>
          <w:szCs w:val="32"/>
        </w:rPr>
        <w:t>、</w:t>
      </w:r>
      <w:r w:rsidRPr="00797D44">
        <w:rPr>
          <w:rFonts w:ascii="仿宋" w:eastAsia="仿宋" w:hAnsi="仿宋" w:cs="Helvetica" w:hint="eastAsia"/>
          <w:sz w:val="32"/>
          <w:szCs w:val="32"/>
        </w:rPr>
        <w:t>BT2.0-5.1 信令模式；</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13</w:t>
      </w:r>
      <w:r w:rsidR="00A00609">
        <w:rPr>
          <w:rFonts w:ascii="仿宋" w:eastAsia="仿宋" w:hAnsi="仿宋" w:cs="Helvetica" w:hint="eastAsia"/>
          <w:sz w:val="32"/>
          <w:szCs w:val="32"/>
        </w:rPr>
        <w:t>）</w:t>
      </w:r>
      <w:r w:rsidRPr="00797D44">
        <w:rPr>
          <w:rFonts w:ascii="仿宋" w:eastAsia="仿宋" w:hAnsi="仿宋" w:cs="Helvetica" w:hint="eastAsia"/>
          <w:sz w:val="32"/>
          <w:szCs w:val="32"/>
        </w:rPr>
        <w:t>5G部份频率范围: 400MHz ~ 8GHz; 射频通道带宽：1GHz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14</w:t>
      </w:r>
      <w:r w:rsidR="00A00609">
        <w:rPr>
          <w:rFonts w:ascii="仿宋" w:eastAsia="仿宋" w:hAnsi="仿宋" w:cs="Helvetica" w:hint="eastAsia"/>
          <w:sz w:val="32"/>
          <w:szCs w:val="32"/>
        </w:rPr>
        <w:t>）</w:t>
      </w:r>
      <w:r w:rsidRPr="00797D44">
        <w:rPr>
          <w:rFonts w:ascii="仿宋" w:eastAsia="仿宋" w:hAnsi="仿宋" w:cs="Helvetica" w:hint="eastAsia"/>
          <w:sz w:val="32"/>
          <w:szCs w:val="32"/>
        </w:rPr>
        <w:t>输出电平范围：-120dBm至8dBm；</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15</w:t>
      </w:r>
      <w:r w:rsidR="00A00609">
        <w:rPr>
          <w:rFonts w:ascii="仿宋" w:eastAsia="仿宋" w:hAnsi="仿宋" w:cs="Helvetica" w:hint="eastAsia"/>
          <w:sz w:val="32"/>
          <w:szCs w:val="32"/>
        </w:rPr>
        <w:t>）</w:t>
      </w:r>
      <w:r w:rsidRPr="00797D44">
        <w:rPr>
          <w:rFonts w:ascii="仿宋" w:eastAsia="仿宋" w:hAnsi="仿宋" w:cs="Helvetica" w:hint="eastAsia"/>
          <w:sz w:val="32"/>
          <w:szCs w:val="32"/>
        </w:rPr>
        <w:t>频率精度：0.1Hz ，RX DANL : &lt; –154 dBm (1 Hz) ；</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16</w:t>
      </w:r>
      <w:r w:rsidR="00A00609">
        <w:rPr>
          <w:rFonts w:ascii="仿宋" w:eastAsia="仿宋" w:hAnsi="仿宋" w:cs="Helvetica" w:hint="eastAsia"/>
          <w:sz w:val="32"/>
          <w:szCs w:val="32"/>
        </w:rPr>
        <w:t>）</w:t>
      </w:r>
      <w:r w:rsidRPr="00797D44">
        <w:rPr>
          <w:rFonts w:ascii="仿宋" w:eastAsia="仿宋" w:hAnsi="仿宋" w:cs="Helvetica" w:hint="eastAsia"/>
          <w:sz w:val="32"/>
          <w:szCs w:val="32"/>
        </w:rPr>
        <w:t>内置应用测试服务器。</w:t>
      </w:r>
    </w:p>
    <w:p w:rsidR="00797D44" w:rsidRPr="00797D44" w:rsidRDefault="00797D44" w:rsidP="00797D44">
      <w:pPr>
        <w:adjustRightInd/>
        <w:snapToGrid/>
        <w:spacing w:after="0" w:line="555" w:lineRule="atLeast"/>
        <w:ind w:firstLine="645"/>
        <w:rPr>
          <w:rFonts w:ascii="仿宋" w:eastAsia="仿宋" w:hAnsi="仿宋" w:cs="Helvetica"/>
          <w:sz w:val="32"/>
          <w:szCs w:val="32"/>
        </w:rPr>
      </w:pPr>
    </w:p>
    <w:p w:rsidR="00797D44" w:rsidRPr="00A00609" w:rsidRDefault="00797D44" w:rsidP="00797D44">
      <w:pPr>
        <w:adjustRightInd/>
        <w:snapToGrid/>
        <w:spacing w:after="0" w:line="555" w:lineRule="atLeast"/>
        <w:ind w:firstLine="645"/>
        <w:rPr>
          <w:rFonts w:ascii="仿宋" w:eastAsia="仿宋" w:hAnsi="仿宋" w:cs="Helvetica"/>
          <w:b/>
          <w:sz w:val="32"/>
          <w:szCs w:val="32"/>
        </w:rPr>
      </w:pPr>
      <w:r w:rsidRPr="00A00609">
        <w:rPr>
          <w:rFonts w:ascii="仿宋" w:eastAsia="仿宋" w:hAnsi="仿宋" w:cs="Helvetica" w:hint="eastAsia"/>
          <w:b/>
          <w:sz w:val="32"/>
          <w:szCs w:val="32"/>
        </w:rPr>
        <w:t>2.12 系统辅件</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1</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系统控制器1：数量一台，CPU ≥Intel Core i7 7700；内存 ≥8GB DDR3；主板集成高保真声卡；硬盘 ≥1T+256G(SSD)，正版Windows操作系统。</w:t>
      </w:r>
    </w:p>
    <w:p w:rsidR="00797D44" w:rsidRP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2</w:t>
      </w:r>
      <w:r w:rsidR="00A00609">
        <w:rPr>
          <w:rFonts w:ascii="仿宋" w:eastAsia="仿宋" w:hAnsi="仿宋" w:cs="Helvetica" w:hint="eastAsia"/>
          <w:sz w:val="32"/>
          <w:szCs w:val="32"/>
        </w:rPr>
        <w:t>）</w:t>
      </w:r>
      <w:r w:rsidRPr="00797D44">
        <w:rPr>
          <w:rFonts w:ascii="仿宋" w:eastAsia="仿宋" w:hAnsi="仿宋" w:cs="Helvetica" w:hint="eastAsia"/>
          <w:sz w:val="32"/>
          <w:szCs w:val="32"/>
        </w:rPr>
        <w:t>系统机柜，完成测试系统设备的集成；</w:t>
      </w:r>
      <w:r w:rsidR="00265D39" w:rsidRPr="00265D39">
        <w:rPr>
          <w:rFonts w:ascii="仿宋" w:eastAsia="仿宋" w:hAnsi="仿宋" w:cs="Helvetica" w:hint="eastAsia"/>
          <w:sz w:val="32"/>
          <w:szCs w:val="32"/>
        </w:rPr>
        <w:t>散热单元、滤波单元、配电单元；所有设备的适配器；机柜数量及高度根据实际情况定</w:t>
      </w:r>
      <w:r w:rsidRPr="00797D44">
        <w:rPr>
          <w:rFonts w:ascii="仿宋" w:eastAsia="仿宋" w:hAnsi="仿宋" w:cs="Helvetica" w:hint="eastAsia"/>
          <w:sz w:val="32"/>
          <w:szCs w:val="32"/>
        </w:rPr>
        <w:t>。</w:t>
      </w:r>
    </w:p>
    <w:p w:rsidR="00797D44" w:rsidRDefault="00797D44" w:rsidP="00797D44">
      <w:pPr>
        <w:adjustRightInd/>
        <w:snapToGrid/>
        <w:spacing w:after="0" w:line="555" w:lineRule="atLeast"/>
        <w:ind w:firstLine="645"/>
        <w:rPr>
          <w:rFonts w:ascii="仿宋" w:eastAsia="仿宋" w:hAnsi="仿宋" w:cs="Helvetica"/>
          <w:sz w:val="32"/>
          <w:szCs w:val="32"/>
        </w:rPr>
      </w:pPr>
      <w:r w:rsidRPr="00797D44">
        <w:rPr>
          <w:rFonts w:ascii="仿宋" w:eastAsia="仿宋" w:hAnsi="仿宋" w:cs="Helvetica" w:hint="eastAsia"/>
          <w:sz w:val="32"/>
          <w:szCs w:val="32"/>
        </w:rPr>
        <w:t>3</w:t>
      </w:r>
      <w:r w:rsidR="00A00609">
        <w:rPr>
          <w:rFonts w:ascii="仿宋" w:eastAsia="仿宋" w:hAnsi="仿宋" w:cs="Helvetica" w:hint="eastAsia"/>
          <w:sz w:val="32"/>
          <w:szCs w:val="32"/>
        </w:rPr>
        <w:t>）</w:t>
      </w:r>
      <w:r w:rsidRPr="00797D44">
        <w:rPr>
          <w:rFonts w:ascii="仿宋" w:eastAsia="仿宋" w:hAnsi="仿宋" w:cs="Helvetica" w:hint="eastAsia"/>
          <w:sz w:val="32"/>
          <w:szCs w:val="32"/>
        </w:rPr>
        <w:t>其它附属件：</w:t>
      </w:r>
      <w:r w:rsidR="00265D39" w:rsidRPr="00265D39">
        <w:rPr>
          <w:rFonts w:ascii="仿宋" w:eastAsia="仿宋" w:hAnsi="仿宋" w:cs="Helvetica" w:hint="eastAsia"/>
          <w:sz w:val="32"/>
          <w:szCs w:val="32"/>
        </w:rPr>
        <w:t>完成系统测量所必备的附属件（如接口卡、各种电缆、连接器、适配器、测试环境等）</w:t>
      </w:r>
      <w:r w:rsidRPr="00797D44">
        <w:rPr>
          <w:rFonts w:ascii="仿宋" w:eastAsia="仿宋" w:hAnsi="仿宋" w:cs="Helvetica" w:hint="eastAsia"/>
          <w:sz w:val="32"/>
          <w:szCs w:val="32"/>
        </w:rPr>
        <w:t>。</w:t>
      </w:r>
    </w:p>
    <w:p w:rsidR="00A00609" w:rsidRPr="00E414E7" w:rsidRDefault="00A00609" w:rsidP="00797D44">
      <w:pPr>
        <w:adjustRightInd/>
        <w:snapToGrid/>
        <w:spacing w:after="0" w:line="555" w:lineRule="atLeast"/>
        <w:ind w:firstLine="645"/>
        <w:rPr>
          <w:rFonts w:ascii="仿宋" w:eastAsia="仿宋" w:hAnsi="仿宋" w:cs="Helvetica"/>
          <w:sz w:val="32"/>
          <w:szCs w:val="32"/>
        </w:rPr>
      </w:pPr>
    </w:p>
    <w:p w:rsidR="00E74EB6" w:rsidRPr="00E414E7" w:rsidRDefault="00265D39">
      <w:pPr>
        <w:adjustRightInd/>
        <w:snapToGrid/>
        <w:spacing w:after="0" w:line="555" w:lineRule="atLeast"/>
        <w:ind w:firstLine="645"/>
        <w:rPr>
          <w:rFonts w:ascii="仿宋" w:eastAsia="仿宋" w:hAnsi="仿宋" w:cs="Helvetica"/>
          <w:b/>
          <w:sz w:val="32"/>
          <w:szCs w:val="32"/>
        </w:rPr>
      </w:pPr>
      <w:r w:rsidRPr="00E414E7">
        <w:rPr>
          <w:rFonts w:ascii="仿宋" w:eastAsia="仿宋" w:hAnsi="仿宋" w:cs="Helvetica" w:hint="eastAsia"/>
          <w:b/>
          <w:sz w:val="32"/>
          <w:szCs w:val="32"/>
        </w:rPr>
        <w:t>（</w:t>
      </w:r>
      <w:r>
        <w:rPr>
          <w:rFonts w:ascii="仿宋" w:eastAsia="仿宋" w:hAnsi="仿宋" w:cs="Helvetica" w:hint="eastAsia"/>
          <w:b/>
          <w:sz w:val="32"/>
          <w:szCs w:val="32"/>
        </w:rPr>
        <w:t>三</w:t>
      </w:r>
      <w:r w:rsidRPr="00E414E7">
        <w:rPr>
          <w:rFonts w:ascii="仿宋" w:eastAsia="仿宋" w:hAnsi="仿宋" w:cs="Helvetica" w:hint="eastAsia"/>
          <w:b/>
          <w:sz w:val="32"/>
          <w:szCs w:val="32"/>
        </w:rPr>
        <w:t>）</w:t>
      </w:r>
      <w:r w:rsidR="002E6B96" w:rsidRPr="00E414E7">
        <w:rPr>
          <w:rFonts w:ascii="仿宋" w:eastAsia="仿宋" w:hAnsi="仿宋" w:cs="Helvetica" w:hint="eastAsia"/>
          <w:b/>
          <w:sz w:val="32"/>
          <w:szCs w:val="32"/>
        </w:rPr>
        <w:t>其他要求：</w:t>
      </w:r>
    </w:p>
    <w:p w:rsidR="00E74EB6" w:rsidRPr="00A00609" w:rsidRDefault="004C4AA5">
      <w:pPr>
        <w:adjustRightInd/>
        <w:snapToGrid/>
        <w:spacing w:after="0" w:line="555" w:lineRule="atLeast"/>
        <w:ind w:firstLine="645"/>
        <w:rPr>
          <w:rFonts w:ascii="仿宋" w:eastAsia="仿宋" w:hAnsi="仿宋" w:cs="Helvetica"/>
          <w:sz w:val="32"/>
          <w:szCs w:val="32"/>
        </w:rPr>
      </w:pPr>
      <w:r>
        <w:rPr>
          <w:rFonts w:ascii="仿宋" w:eastAsia="仿宋" w:hAnsi="仿宋" w:cs="Helvetica" w:hint="eastAsia"/>
          <w:sz w:val="32"/>
          <w:szCs w:val="32"/>
        </w:rPr>
        <w:t>4.</w:t>
      </w:r>
      <w:r w:rsidR="002E6B96" w:rsidRPr="00E414E7">
        <w:rPr>
          <w:rFonts w:ascii="仿宋" w:eastAsia="仿宋" w:hAnsi="仿宋" w:cs="Helvetica" w:hint="eastAsia"/>
          <w:sz w:val="32"/>
          <w:szCs w:val="32"/>
        </w:rPr>
        <w:t>1质保期：</w:t>
      </w:r>
      <w:r w:rsidR="004B2044" w:rsidRPr="00A00609">
        <w:rPr>
          <w:rFonts w:ascii="仿宋" w:eastAsia="仿宋" w:hAnsi="仿宋" w:cs="Helvetica" w:hint="eastAsia"/>
          <w:sz w:val="32"/>
          <w:szCs w:val="32"/>
        </w:rPr>
        <w:t>至少</w:t>
      </w:r>
      <w:r w:rsidR="002E6B96" w:rsidRPr="00A00609">
        <w:rPr>
          <w:rFonts w:ascii="仿宋" w:eastAsia="仿宋" w:hAnsi="仿宋" w:cs="Helvetica" w:hint="eastAsia"/>
          <w:sz w:val="32"/>
          <w:szCs w:val="32"/>
        </w:rPr>
        <w:t>3年；</w:t>
      </w:r>
    </w:p>
    <w:p w:rsidR="00E74EB6" w:rsidRPr="00E414E7" w:rsidRDefault="004C4AA5">
      <w:pPr>
        <w:adjustRightInd/>
        <w:snapToGrid/>
        <w:spacing w:after="0" w:line="555" w:lineRule="atLeast"/>
        <w:ind w:firstLine="645"/>
        <w:rPr>
          <w:rFonts w:ascii="仿宋" w:eastAsia="仿宋" w:hAnsi="仿宋" w:cs="Helvetica"/>
          <w:sz w:val="32"/>
          <w:szCs w:val="32"/>
        </w:rPr>
      </w:pPr>
      <w:r w:rsidRPr="00A00609">
        <w:rPr>
          <w:rFonts w:ascii="仿宋" w:eastAsia="仿宋" w:hAnsi="仿宋" w:cs="Helvetica" w:hint="eastAsia"/>
          <w:sz w:val="32"/>
          <w:szCs w:val="32"/>
        </w:rPr>
        <w:t>4.</w:t>
      </w:r>
      <w:r w:rsidR="002E6B96" w:rsidRPr="00A00609">
        <w:rPr>
          <w:rFonts w:ascii="仿宋" w:eastAsia="仿宋" w:hAnsi="仿宋" w:cs="Helvetica" w:hint="eastAsia"/>
          <w:sz w:val="32"/>
          <w:szCs w:val="32"/>
        </w:rPr>
        <w:t>2供货期：1</w:t>
      </w:r>
      <w:r w:rsidR="00A00609" w:rsidRPr="00A00609">
        <w:rPr>
          <w:rFonts w:ascii="仿宋" w:eastAsia="仿宋" w:hAnsi="仿宋" w:cs="Helvetica" w:hint="eastAsia"/>
          <w:sz w:val="32"/>
          <w:szCs w:val="32"/>
        </w:rPr>
        <w:t>8</w:t>
      </w:r>
      <w:r w:rsidR="002E6B96" w:rsidRPr="00A00609">
        <w:rPr>
          <w:rFonts w:ascii="仿宋" w:eastAsia="仿宋" w:hAnsi="仿宋" w:cs="Helvetica" w:hint="eastAsia"/>
          <w:sz w:val="32"/>
          <w:szCs w:val="32"/>
        </w:rPr>
        <w:t>0天；</w:t>
      </w:r>
    </w:p>
    <w:p w:rsidR="00E74EB6" w:rsidRDefault="004C4AA5">
      <w:pPr>
        <w:adjustRightInd/>
        <w:snapToGrid/>
        <w:spacing w:after="0" w:line="555" w:lineRule="atLeast"/>
        <w:ind w:firstLine="645"/>
        <w:rPr>
          <w:rFonts w:ascii="仿宋" w:eastAsia="仿宋" w:hAnsi="仿宋" w:cs="Helvetica" w:hint="eastAsia"/>
          <w:sz w:val="32"/>
          <w:szCs w:val="32"/>
        </w:rPr>
      </w:pPr>
      <w:r>
        <w:rPr>
          <w:rFonts w:ascii="仿宋" w:eastAsia="仿宋" w:hAnsi="仿宋" w:cs="Helvetica" w:hint="eastAsia"/>
          <w:sz w:val="32"/>
          <w:szCs w:val="32"/>
        </w:rPr>
        <w:t>4.</w:t>
      </w:r>
      <w:r w:rsidR="002E6B96" w:rsidRPr="00E414E7">
        <w:rPr>
          <w:rFonts w:ascii="仿宋" w:eastAsia="仿宋" w:hAnsi="仿宋" w:cs="Helvetica" w:hint="eastAsia"/>
          <w:sz w:val="32"/>
          <w:szCs w:val="32"/>
        </w:rPr>
        <w:t>3</w:t>
      </w:r>
      <w:r w:rsidR="00A00609" w:rsidRPr="00A00609">
        <w:rPr>
          <w:rFonts w:ascii="仿宋" w:eastAsia="仿宋" w:hAnsi="仿宋" w:cs="Helvetica" w:hint="eastAsia"/>
          <w:sz w:val="32"/>
          <w:szCs w:val="32"/>
        </w:rPr>
        <w:t>系统相关仪器设备应按照CNAS-CL01-A008要求进行参数计量，并提供带有CNAS</w:t>
      </w:r>
      <w:r w:rsidR="00A00609">
        <w:rPr>
          <w:rFonts w:ascii="仿宋" w:eastAsia="仿宋" w:hAnsi="仿宋" w:cs="Helvetica" w:hint="eastAsia"/>
          <w:sz w:val="32"/>
          <w:szCs w:val="32"/>
        </w:rPr>
        <w:t>标志的第三方计量证书</w:t>
      </w:r>
      <w:r w:rsidR="002E6B96" w:rsidRPr="00E414E7">
        <w:rPr>
          <w:rFonts w:ascii="仿宋" w:eastAsia="仿宋" w:hAnsi="仿宋" w:cs="Helvetica" w:hint="eastAsia"/>
          <w:sz w:val="32"/>
          <w:szCs w:val="32"/>
        </w:rPr>
        <w:t>；</w:t>
      </w:r>
    </w:p>
    <w:p w:rsidR="00265D39" w:rsidRDefault="00265D39">
      <w:pPr>
        <w:adjustRightInd/>
        <w:snapToGrid/>
        <w:spacing w:after="0" w:line="555" w:lineRule="atLeast"/>
        <w:ind w:firstLine="645"/>
        <w:rPr>
          <w:rFonts w:ascii="仿宋" w:eastAsia="仿宋" w:hAnsi="仿宋" w:cs="Helvetica" w:hint="eastAsia"/>
          <w:sz w:val="32"/>
          <w:szCs w:val="32"/>
        </w:rPr>
      </w:pPr>
    </w:p>
    <w:p w:rsidR="00265D39" w:rsidRPr="00E414E7" w:rsidRDefault="00265D39">
      <w:pPr>
        <w:adjustRightInd/>
        <w:snapToGrid/>
        <w:spacing w:after="0" w:line="555" w:lineRule="atLeast"/>
        <w:ind w:firstLine="645"/>
        <w:rPr>
          <w:rFonts w:ascii="仿宋" w:eastAsia="仿宋" w:hAnsi="仿宋" w:cs="Helvetica"/>
          <w:sz w:val="32"/>
          <w:szCs w:val="32"/>
        </w:rPr>
      </w:pPr>
    </w:p>
    <w:p w:rsidR="00E74EB6" w:rsidRPr="00E414E7" w:rsidRDefault="002E6B96">
      <w:pPr>
        <w:adjustRightInd/>
        <w:snapToGrid/>
        <w:spacing w:after="0" w:line="555" w:lineRule="atLeast"/>
        <w:ind w:firstLine="645"/>
        <w:rPr>
          <w:rFonts w:ascii="Helvetica" w:eastAsia="宋体" w:hAnsi="Helvetica" w:cs="Helvetica"/>
          <w:sz w:val="24"/>
          <w:szCs w:val="24"/>
        </w:rPr>
      </w:pPr>
      <w:r w:rsidRPr="00E414E7">
        <w:rPr>
          <w:rFonts w:ascii="仿宋" w:eastAsia="仿宋" w:hAnsi="仿宋" w:cs="Helvetica" w:hint="eastAsia"/>
          <w:b/>
          <w:bCs/>
          <w:sz w:val="32"/>
          <w:szCs w:val="32"/>
        </w:rPr>
        <w:t>三</w:t>
      </w:r>
      <w:r w:rsidR="00265D39">
        <w:rPr>
          <w:rFonts w:ascii="仿宋" w:eastAsia="仿宋" w:hAnsi="仿宋" w:cs="Helvetica" w:hint="eastAsia"/>
          <w:b/>
          <w:bCs/>
          <w:sz w:val="32"/>
          <w:szCs w:val="32"/>
        </w:rPr>
        <w:t>、</w:t>
      </w:r>
      <w:r w:rsidRPr="00E414E7">
        <w:rPr>
          <w:rFonts w:ascii="仿宋" w:eastAsia="仿宋" w:hAnsi="仿宋" w:cs="Helvetica" w:hint="eastAsia"/>
          <w:b/>
          <w:bCs/>
          <w:sz w:val="32"/>
          <w:szCs w:val="32"/>
        </w:rPr>
        <w:t>公示意见反馈方式</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供应商能够提供国产设备完全满足上述采购需求的，可按以下方式向我单位提交反馈意见：</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1.反馈意见截止时间</w:t>
      </w:r>
    </w:p>
    <w:p w:rsidR="00E74EB6" w:rsidRDefault="002E6B96">
      <w:pPr>
        <w:adjustRightInd/>
        <w:snapToGrid/>
        <w:spacing w:after="0" w:line="555" w:lineRule="atLeast"/>
        <w:ind w:firstLine="645"/>
        <w:rPr>
          <w:rFonts w:ascii="Helvetica" w:eastAsia="宋体" w:hAnsi="Helvetica" w:cs="Helvetica"/>
          <w:color w:val="333333"/>
          <w:sz w:val="24"/>
          <w:szCs w:val="24"/>
        </w:rPr>
      </w:pPr>
      <w:r w:rsidRPr="00A00609">
        <w:rPr>
          <w:rFonts w:ascii="仿宋" w:eastAsia="仿宋" w:hAnsi="仿宋" w:cs="Helvetica" w:hint="eastAsia"/>
          <w:color w:val="333333"/>
          <w:sz w:val="32"/>
          <w:szCs w:val="32"/>
        </w:rPr>
        <w:t>请相关供应商在202</w:t>
      </w:r>
      <w:r w:rsidR="00956F33" w:rsidRPr="00A00609">
        <w:rPr>
          <w:rFonts w:ascii="仿宋" w:eastAsia="仿宋" w:hAnsi="仿宋" w:cs="Helvetica" w:hint="eastAsia"/>
          <w:color w:val="333333"/>
          <w:sz w:val="32"/>
          <w:szCs w:val="32"/>
        </w:rPr>
        <w:t>3</w:t>
      </w:r>
      <w:r w:rsidRPr="00A00609">
        <w:rPr>
          <w:rFonts w:ascii="仿宋" w:eastAsia="仿宋" w:hAnsi="仿宋" w:cs="Helvetica" w:hint="eastAsia"/>
          <w:color w:val="333333"/>
          <w:sz w:val="32"/>
          <w:szCs w:val="32"/>
        </w:rPr>
        <w:t>年3月</w:t>
      </w:r>
      <w:r w:rsidR="00A00609" w:rsidRPr="00A00609">
        <w:rPr>
          <w:rFonts w:ascii="仿宋" w:eastAsia="仿宋" w:hAnsi="仿宋" w:cs="Helvetica" w:hint="eastAsia"/>
          <w:color w:val="333333"/>
          <w:sz w:val="32"/>
          <w:szCs w:val="32"/>
        </w:rPr>
        <w:t>6</w:t>
      </w:r>
      <w:r w:rsidRPr="00A00609">
        <w:rPr>
          <w:rFonts w:ascii="仿宋" w:eastAsia="仿宋" w:hAnsi="仿宋" w:cs="Helvetica" w:hint="eastAsia"/>
          <w:color w:val="333333"/>
          <w:sz w:val="32"/>
          <w:szCs w:val="32"/>
        </w:rPr>
        <w:t>日17</w:t>
      </w:r>
      <w:r w:rsidR="00956F33" w:rsidRPr="00A00609">
        <w:rPr>
          <w:rFonts w:ascii="仿宋" w:eastAsia="仿宋" w:hAnsi="仿宋" w:cs="Helvetica" w:hint="eastAsia"/>
          <w:color w:val="333333"/>
          <w:sz w:val="32"/>
          <w:szCs w:val="32"/>
        </w:rPr>
        <w:t>点</w:t>
      </w:r>
      <w:r w:rsidRPr="00A00609">
        <w:rPr>
          <w:rFonts w:ascii="仿宋" w:eastAsia="仿宋" w:hAnsi="仿宋" w:cs="Helvetica" w:hint="eastAsia"/>
          <w:color w:val="333333"/>
          <w:sz w:val="32"/>
          <w:szCs w:val="32"/>
        </w:rPr>
        <w:t>30</w:t>
      </w:r>
      <w:r w:rsidR="00956F33" w:rsidRPr="00A00609">
        <w:rPr>
          <w:rFonts w:ascii="仿宋" w:eastAsia="仿宋" w:hAnsi="仿宋" w:cs="Helvetica" w:hint="eastAsia"/>
          <w:color w:val="333333"/>
          <w:sz w:val="32"/>
          <w:szCs w:val="32"/>
        </w:rPr>
        <w:t>分</w:t>
      </w:r>
      <w:r w:rsidRPr="00A00609">
        <w:rPr>
          <w:rFonts w:ascii="仿宋" w:eastAsia="仿宋" w:hAnsi="仿宋" w:cs="Helvetica" w:hint="eastAsia"/>
          <w:color w:val="333333"/>
          <w:sz w:val="32"/>
          <w:szCs w:val="32"/>
        </w:rPr>
        <w:t>前提交，逾期将不予接收。</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2.需提交的材料</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（1）能够满足采购需求设备的品牌</w:t>
      </w:r>
      <w:r w:rsidR="00265D39">
        <w:rPr>
          <w:rFonts w:ascii="仿宋" w:eastAsia="仿宋" w:hAnsi="仿宋" w:cs="Helvetica" w:hint="eastAsia"/>
          <w:color w:val="333333"/>
          <w:sz w:val="32"/>
          <w:szCs w:val="32"/>
        </w:rPr>
        <w:t>、</w:t>
      </w:r>
      <w:r>
        <w:rPr>
          <w:rFonts w:ascii="仿宋" w:eastAsia="仿宋" w:hAnsi="仿宋" w:cs="Helvetica" w:hint="eastAsia"/>
          <w:color w:val="333333"/>
          <w:sz w:val="32"/>
          <w:szCs w:val="32"/>
        </w:rPr>
        <w:t>型号</w:t>
      </w:r>
      <w:r w:rsidR="00265D39">
        <w:rPr>
          <w:rFonts w:ascii="仿宋" w:eastAsia="仿宋" w:hAnsi="仿宋" w:cs="Helvetica" w:hint="eastAsia"/>
          <w:color w:val="333333"/>
          <w:sz w:val="32"/>
          <w:szCs w:val="32"/>
        </w:rPr>
        <w:t>、</w:t>
      </w:r>
      <w:r>
        <w:rPr>
          <w:rFonts w:ascii="仿宋" w:eastAsia="仿宋" w:hAnsi="仿宋" w:cs="Helvetica" w:hint="eastAsia"/>
          <w:color w:val="333333"/>
          <w:sz w:val="32"/>
          <w:szCs w:val="32"/>
        </w:rPr>
        <w:t>制造商等信息；</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（2）设备的具体技术参数信息；</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（3）能够满足采购需求的证明材料，如有资质</w:t>
      </w:r>
      <w:r w:rsidR="00265D39">
        <w:rPr>
          <w:rFonts w:ascii="仿宋" w:eastAsia="仿宋" w:hAnsi="仿宋" w:cs="Helvetica" w:hint="eastAsia"/>
          <w:color w:val="333333"/>
          <w:sz w:val="32"/>
          <w:szCs w:val="32"/>
        </w:rPr>
        <w:t>第三方</w:t>
      </w:r>
      <w:r>
        <w:rPr>
          <w:rFonts w:ascii="仿宋" w:eastAsia="仿宋" w:hAnsi="仿宋" w:cs="Helvetica" w:hint="eastAsia"/>
          <w:color w:val="333333"/>
          <w:sz w:val="32"/>
          <w:szCs w:val="32"/>
        </w:rPr>
        <w:t>检测机构</w:t>
      </w:r>
      <w:r w:rsidR="00265D39">
        <w:rPr>
          <w:rFonts w:ascii="仿宋" w:eastAsia="仿宋" w:hAnsi="仿宋" w:cs="Helvetica" w:hint="eastAsia"/>
          <w:color w:val="333333"/>
          <w:sz w:val="32"/>
          <w:szCs w:val="32"/>
        </w:rPr>
        <w:t>/</w:t>
      </w:r>
      <w:r>
        <w:rPr>
          <w:rFonts w:ascii="仿宋" w:eastAsia="仿宋" w:hAnsi="仿宋" w:cs="Helvetica" w:hint="eastAsia"/>
          <w:color w:val="333333"/>
          <w:sz w:val="32"/>
          <w:szCs w:val="32"/>
        </w:rPr>
        <w:t>实验室出具的检测报告</w:t>
      </w:r>
      <w:r w:rsidR="00265D39">
        <w:rPr>
          <w:rFonts w:ascii="仿宋" w:eastAsia="仿宋" w:hAnsi="仿宋" w:cs="Helvetica" w:hint="eastAsia"/>
          <w:color w:val="333333"/>
          <w:sz w:val="32"/>
          <w:szCs w:val="32"/>
        </w:rPr>
        <w:t>/</w:t>
      </w:r>
      <w:r>
        <w:rPr>
          <w:rFonts w:ascii="仿宋" w:eastAsia="仿宋" w:hAnsi="仿宋" w:cs="Helvetica" w:hint="eastAsia"/>
          <w:color w:val="333333"/>
          <w:sz w:val="32"/>
          <w:szCs w:val="32"/>
        </w:rPr>
        <w:t>试验报告等。未提供明确证明材料的，可视同无法满足需求。</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3.提交方式</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（1）采用书面方式，现场送达或邮寄至以下地址：</w:t>
      </w:r>
    </w:p>
    <w:p w:rsidR="00E74EB6" w:rsidRDefault="002E6B96">
      <w:pPr>
        <w:adjustRightInd/>
        <w:snapToGrid/>
        <w:spacing w:after="0" w:line="555" w:lineRule="atLeast"/>
        <w:rPr>
          <w:rFonts w:ascii="Helvetica" w:eastAsia="宋体" w:hAnsi="Helvetica" w:cs="Helvetica"/>
          <w:color w:val="333333"/>
          <w:sz w:val="24"/>
          <w:szCs w:val="24"/>
        </w:rPr>
      </w:pPr>
      <w:r>
        <w:rPr>
          <w:rFonts w:ascii="仿宋" w:eastAsia="仿宋" w:hAnsi="仿宋" w:cs="Helvetica" w:hint="eastAsia"/>
          <w:color w:val="333333"/>
          <w:sz w:val="32"/>
          <w:szCs w:val="32"/>
        </w:rPr>
        <w:t>地址：厦门市</w:t>
      </w:r>
      <w:r w:rsidR="008A704C">
        <w:rPr>
          <w:rFonts w:ascii="仿宋" w:eastAsia="仿宋" w:hAnsi="仿宋" w:cs="Helvetica" w:hint="eastAsia"/>
          <w:color w:val="333333"/>
          <w:sz w:val="32"/>
          <w:szCs w:val="32"/>
        </w:rPr>
        <w:t>翔安</w:t>
      </w:r>
      <w:r>
        <w:rPr>
          <w:rFonts w:ascii="仿宋" w:eastAsia="仿宋" w:hAnsi="仿宋" w:cs="Helvetica" w:hint="eastAsia"/>
          <w:color w:val="333333"/>
          <w:sz w:val="32"/>
          <w:szCs w:val="32"/>
        </w:rPr>
        <w:t>区</w:t>
      </w:r>
      <w:r w:rsidR="008A704C">
        <w:rPr>
          <w:rFonts w:ascii="仿宋" w:eastAsia="仿宋" w:hAnsi="仿宋" w:cs="Helvetica" w:hint="eastAsia"/>
          <w:color w:val="333333"/>
          <w:sz w:val="32"/>
          <w:szCs w:val="32"/>
        </w:rPr>
        <w:t>翔星路88</w:t>
      </w:r>
      <w:r>
        <w:rPr>
          <w:rFonts w:ascii="仿宋" w:eastAsia="仿宋" w:hAnsi="仿宋" w:cs="Helvetica" w:hint="eastAsia"/>
          <w:color w:val="333333"/>
          <w:sz w:val="32"/>
          <w:szCs w:val="32"/>
        </w:rPr>
        <w:t>号</w:t>
      </w:r>
      <w:r w:rsidR="008A704C">
        <w:rPr>
          <w:rFonts w:ascii="仿宋" w:eastAsia="仿宋" w:hAnsi="仿宋" w:cs="Helvetica" w:hint="eastAsia"/>
          <w:color w:val="333333"/>
          <w:sz w:val="32"/>
          <w:szCs w:val="32"/>
        </w:rPr>
        <w:t>国家LED中心电磁兼容实验</w:t>
      </w:r>
      <w:r>
        <w:rPr>
          <w:rFonts w:ascii="仿宋" w:eastAsia="仿宋" w:hAnsi="仿宋" w:cs="Helvetica" w:hint="eastAsia"/>
          <w:color w:val="333333"/>
          <w:sz w:val="32"/>
          <w:szCs w:val="32"/>
        </w:rPr>
        <w:t>室</w:t>
      </w:r>
    </w:p>
    <w:p w:rsidR="00E74EB6" w:rsidRDefault="002E6B96">
      <w:pPr>
        <w:adjustRightInd/>
        <w:snapToGrid/>
        <w:spacing w:after="0" w:line="555" w:lineRule="atLeast"/>
        <w:rPr>
          <w:rFonts w:ascii="Helvetica" w:eastAsia="宋体" w:hAnsi="Helvetica" w:cs="Helvetica"/>
          <w:color w:val="333333"/>
          <w:sz w:val="24"/>
          <w:szCs w:val="24"/>
        </w:rPr>
      </w:pPr>
      <w:r>
        <w:rPr>
          <w:rFonts w:ascii="仿宋" w:eastAsia="仿宋" w:hAnsi="仿宋" w:cs="Helvetica" w:hint="eastAsia"/>
          <w:color w:val="333333"/>
          <w:sz w:val="32"/>
          <w:szCs w:val="32"/>
        </w:rPr>
        <w:t>联系人：</w:t>
      </w:r>
      <w:r w:rsidR="008A704C">
        <w:rPr>
          <w:rFonts w:ascii="仿宋" w:eastAsia="仿宋" w:hAnsi="仿宋" w:cs="Helvetica" w:hint="eastAsia"/>
          <w:color w:val="333333"/>
          <w:sz w:val="32"/>
          <w:szCs w:val="32"/>
        </w:rPr>
        <w:t>程</w:t>
      </w:r>
      <w:r>
        <w:rPr>
          <w:rFonts w:ascii="仿宋" w:eastAsia="仿宋" w:hAnsi="仿宋" w:cs="Helvetica" w:hint="eastAsia"/>
          <w:color w:val="333333"/>
          <w:sz w:val="32"/>
          <w:szCs w:val="32"/>
        </w:rPr>
        <w:t>主任，联系方式：0592-26997</w:t>
      </w:r>
      <w:r w:rsidR="008A704C">
        <w:rPr>
          <w:rFonts w:ascii="仿宋" w:eastAsia="仿宋" w:hAnsi="仿宋" w:cs="Helvetica" w:hint="eastAsia"/>
          <w:color w:val="333333"/>
          <w:sz w:val="32"/>
          <w:szCs w:val="32"/>
        </w:rPr>
        <w:t>06</w:t>
      </w:r>
      <w:r>
        <w:rPr>
          <w:rFonts w:ascii="仿宋" w:eastAsia="仿宋" w:hAnsi="仿宋" w:cs="Helvetica" w:hint="eastAsia"/>
          <w:color w:val="333333"/>
          <w:sz w:val="32"/>
          <w:szCs w:val="32"/>
        </w:rPr>
        <w:t>。</w:t>
      </w:r>
    </w:p>
    <w:p w:rsidR="00E74EB6" w:rsidRDefault="002E6B96">
      <w:pPr>
        <w:adjustRightInd/>
        <w:snapToGrid/>
        <w:spacing w:after="0" w:line="555" w:lineRule="atLeast"/>
        <w:ind w:firstLine="645"/>
        <w:rPr>
          <w:rFonts w:ascii="仿宋" w:eastAsia="仿宋" w:hAnsi="仿宋" w:cs="Helvetica"/>
          <w:color w:val="333333"/>
          <w:sz w:val="32"/>
          <w:szCs w:val="32"/>
        </w:rPr>
      </w:pPr>
      <w:r>
        <w:rPr>
          <w:rFonts w:ascii="仿宋" w:eastAsia="仿宋" w:hAnsi="仿宋" w:cs="Helvetica" w:hint="eastAsia"/>
          <w:color w:val="333333"/>
          <w:sz w:val="32"/>
          <w:szCs w:val="32"/>
        </w:rPr>
        <w:t>（2）采用邮件方式，将材料扫描清晰发送至以下邮箱：</w:t>
      </w:r>
      <w:hyperlink r:id="rId7" w:history="1">
        <w:r w:rsidR="008A704C" w:rsidRPr="008A704C">
          <w:rPr>
            <w:rFonts w:ascii="仿宋" w:eastAsia="仿宋" w:hAnsi="仿宋" w:cs="Helvetica" w:hint="eastAsia"/>
            <w:color w:val="333333"/>
            <w:sz w:val="32"/>
            <w:szCs w:val="32"/>
          </w:rPr>
          <w:t>chengjianghe@xmzjy.org</w:t>
        </w:r>
      </w:hyperlink>
      <w:r>
        <w:rPr>
          <w:rFonts w:ascii="仿宋" w:eastAsia="仿宋" w:hAnsi="仿宋" w:cs="Helvetica" w:hint="eastAsia"/>
          <w:color w:val="333333"/>
          <w:sz w:val="32"/>
          <w:szCs w:val="32"/>
        </w:rPr>
        <w:t>及wujintai@xmzjy</w:t>
      </w:r>
      <w:r w:rsidR="008A704C">
        <w:rPr>
          <w:rFonts w:ascii="仿宋" w:eastAsia="仿宋" w:hAnsi="仿宋" w:cs="Helvetica" w:hint="eastAsia"/>
          <w:color w:val="333333"/>
          <w:sz w:val="32"/>
          <w:szCs w:val="32"/>
        </w:rPr>
        <w:t>.</w:t>
      </w:r>
      <w:r>
        <w:rPr>
          <w:rFonts w:ascii="仿宋" w:eastAsia="仿宋" w:hAnsi="仿宋" w:cs="Helvetica" w:hint="eastAsia"/>
          <w:color w:val="333333"/>
          <w:sz w:val="32"/>
          <w:szCs w:val="32"/>
        </w:rPr>
        <w:t>org</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仿宋" w:eastAsia="仿宋" w:hAnsi="仿宋" w:cs="Helvetica" w:hint="eastAsia"/>
          <w:color w:val="333333"/>
          <w:sz w:val="32"/>
          <w:szCs w:val="32"/>
        </w:rPr>
        <w:t>4.监督电话：0592-2699760</w:t>
      </w:r>
    </w:p>
    <w:p w:rsidR="00E74EB6" w:rsidRDefault="002E6B96">
      <w:pPr>
        <w:adjustRightInd/>
        <w:snapToGrid/>
        <w:spacing w:after="0" w:line="555" w:lineRule="atLeast"/>
        <w:ind w:firstLine="645"/>
        <w:rPr>
          <w:rFonts w:ascii="Helvetica" w:eastAsia="宋体" w:hAnsi="Helvetica" w:cs="Helvetica"/>
          <w:color w:val="333333"/>
          <w:sz w:val="24"/>
          <w:szCs w:val="24"/>
        </w:rPr>
      </w:pPr>
      <w:r>
        <w:rPr>
          <w:rFonts w:ascii="宋体" w:eastAsia="宋体" w:hAnsi="宋体" w:cs="宋体" w:hint="eastAsia"/>
          <w:color w:val="333333"/>
          <w:sz w:val="32"/>
          <w:szCs w:val="32"/>
        </w:rPr>
        <w:t> </w:t>
      </w:r>
    </w:p>
    <w:p w:rsidR="00E74EB6" w:rsidRDefault="002E6B96">
      <w:pPr>
        <w:adjustRightInd/>
        <w:snapToGrid/>
        <w:spacing w:after="0" w:line="555" w:lineRule="atLeast"/>
        <w:ind w:right="480" w:firstLineChars="1200" w:firstLine="3840"/>
        <w:rPr>
          <w:rFonts w:ascii="Helvetica" w:eastAsia="宋体" w:hAnsi="Helvetica" w:cs="Helvetica"/>
          <w:color w:val="333333"/>
          <w:sz w:val="24"/>
          <w:szCs w:val="24"/>
        </w:rPr>
      </w:pPr>
      <w:r>
        <w:rPr>
          <w:rFonts w:ascii="仿宋" w:eastAsia="仿宋" w:hAnsi="仿宋" w:cs="Helvetica" w:hint="eastAsia"/>
          <w:color w:val="333333"/>
          <w:sz w:val="32"/>
          <w:szCs w:val="32"/>
        </w:rPr>
        <w:t>厦门市产品质量监督检验院</w:t>
      </w:r>
    </w:p>
    <w:p w:rsidR="00E74EB6" w:rsidRDefault="002E6B96">
      <w:pPr>
        <w:adjustRightInd/>
        <w:snapToGrid/>
        <w:spacing w:line="450" w:lineRule="atLeast"/>
        <w:rPr>
          <w:rFonts w:ascii="Helvetica" w:eastAsia="宋体" w:hAnsi="Helvetica" w:cs="Helvetica"/>
          <w:color w:val="333333"/>
          <w:sz w:val="24"/>
          <w:szCs w:val="24"/>
        </w:rPr>
      </w:pP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Pr>
          <w:rFonts w:ascii="仿宋" w:eastAsia="仿宋" w:hAnsi="仿宋" w:cs="仿宋" w:hint="eastAsia"/>
          <w:color w:val="333333"/>
          <w:sz w:val="32"/>
          <w:szCs w:val="32"/>
        </w:rPr>
        <w:t xml:space="preserve"> </w:t>
      </w:r>
      <w:r>
        <w:rPr>
          <w:rFonts w:ascii="宋体" w:eastAsia="宋体" w:hAnsi="宋体" w:cs="宋体" w:hint="eastAsia"/>
          <w:color w:val="333333"/>
          <w:sz w:val="32"/>
          <w:szCs w:val="32"/>
        </w:rPr>
        <w:t> </w:t>
      </w:r>
      <w:r w:rsidRPr="00A00609">
        <w:rPr>
          <w:rFonts w:ascii="仿宋" w:eastAsia="仿宋" w:hAnsi="仿宋" w:cs="仿宋" w:hint="eastAsia"/>
          <w:color w:val="333333"/>
          <w:sz w:val="32"/>
          <w:szCs w:val="32"/>
        </w:rPr>
        <w:t>202</w:t>
      </w:r>
      <w:r w:rsidR="008A704C" w:rsidRPr="00A00609">
        <w:rPr>
          <w:rFonts w:ascii="仿宋" w:eastAsia="仿宋" w:hAnsi="仿宋" w:cs="仿宋" w:hint="eastAsia"/>
          <w:color w:val="333333"/>
          <w:sz w:val="32"/>
          <w:szCs w:val="32"/>
        </w:rPr>
        <w:t>3</w:t>
      </w:r>
      <w:r w:rsidRPr="00A00609">
        <w:rPr>
          <w:rFonts w:ascii="仿宋" w:eastAsia="仿宋" w:hAnsi="仿宋" w:cs="Helvetica" w:hint="eastAsia"/>
          <w:color w:val="333333"/>
          <w:sz w:val="32"/>
          <w:szCs w:val="32"/>
        </w:rPr>
        <w:t>年3月</w:t>
      </w:r>
      <w:r w:rsidR="00A00609" w:rsidRPr="00A00609">
        <w:rPr>
          <w:rFonts w:ascii="仿宋" w:eastAsia="仿宋" w:hAnsi="仿宋" w:cs="Helvetica" w:hint="eastAsia"/>
          <w:color w:val="333333"/>
          <w:sz w:val="32"/>
          <w:szCs w:val="32"/>
        </w:rPr>
        <w:t>1</w:t>
      </w:r>
      <w:r w:rsidRPr="00A00609">
        <w:rPr>
          <w:rFonts w:ascii="仿宋" w:eastAsia="仿宋" w:hAnsi="仿宋" w:cs="Helvetica" w:hint="eastAsia"/>
          <w:color w:val="333333"/>
          <w:sz w:val="32"/>
          <w:szCs w:val="32"/>
        </w:rPr>
        <w:t>日</w:t>
      </w:r>
    </w:p>
    <w:p w:rsidR="00E74EB6" w:rsidRDefault="00E74EB6">
      <w:pPr>
        <w:spacing w:line="220" w:lineRule="atLeast"/>
      </w:pPr>
    </w:p>
    <w:sectPr w:rsidR="00E74EB6" w:rsidSect="00E74EB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2B" w:rsidRDefault="00440A2B">
      <w:r>
        <w:separator/>
      </w:r>
    </w:p>
  </w:endnote>
  <w:endnote w:type="continuationSeparator" w:id="0">
    <w:p w:rsidR="00440A2B" w:rsidRDefault="00440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2B" w:rsidRDefault="00440A2B">
      <w:pPr>
        <w:spacing w:after="0"/>
      </w:pPr>
      <w:r>
        <w:separator/>
      </w:r>
    </w:p>
  </w:footnote>
  <w:footnote w:type="continuationSeparator" w:id="0">
    <w:p w:rsidR="00440A2B" w:rsidRDefault="00440A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D4282"/>
    <w:rsid w:val="000D492A"/>
    <w:rsid w:val="001A1B95"/>
    <w:rsid w:val="00265D39"/>
    <w:rsid w:val="002B3D14"/>
    <w:rsid w:val="002E6B96"/>
    <w:rsid w:val="00323B43"/>
    <w:rsid w:val="00331D51"/>
    <w:rsid w:val="00355FEF"/>
    <w:rsid w:val="003D2D32"/>
    <w:rsid w:val="003D37D8"/>
    <w:rsid w:val="003F4494"/>
    <w:rsid w:val="00426133"/>
    <w:rsid w:val="004358AB"/>
    <w:rsid w:val="00440A2B"/>
    <w:rsid w:val="004B2044"/>
    <w:rsid w:val="004C4AA5"/>
    <w:rsid w:val="00510205"/>
    <w:rsid w:val="005C4FFB"/>
    <w:rsid w:val="006426FF"/>
    <w:rsid w:val="00667548"/>
    <w:rsid w:val="00713747"/>
    <w:rsid w:val="00755F36"/>
    <w:rsid w:val="00797D44"/>
    <w:rsid w:val="008A704C"/>
    <w:rsid w:val="008B7726"/>
    <w:rsid w:val="008C0D6B"/>
    <w:rsid w:val="00905CF2"/>
    <w:rsid w:val="00924C6D"/>
    <w:rsid w:val="00950A96"/>
    <w:rsid w:val="00956F33"/>
    <w:rsid w:val="009A55AA"/>
    <w:rsid w:val="00A00609"/>
    <w:rsid w:val="00A33CF7"/>
    <w:rsid w:val="00AF6828"/>
    <w:rsid w:val="00AF71E4"/>
    <w:rsid w:val="00B249BA"/>
    <w:rsid w:val="00B34F8D"/>
    <w:rsid w:val="00B6641A"/>
    <w:rsid w:val="00BC410B"/>
    <w:rsid w:val="00BC5B6F"/>
    <w:rsid w:val="00C77A17"/>
    <w:rsid w:val="00CC5B30"/>
    <w:rsid w:val="00D31D50"/>
    <w:rsid w:val="00E414E7"/>
    <w:rsid w:val="00E74EB6"/>
    <w:rsid w:val="00EE174C"/>
    <w:rsid w:val="00F24C05"/>
    <w:rsid w:val="00F727AF"/>
    <w:rsid w:val="00FC35C6"/>
    <w:rsid w:val="08207EEE"/>
    <w:rsid w:val="13613A00"/>
    <w:rsid w:val="609D4C6E"/>
    <w:rsid w:val="6913748F"/>
    <w:rsid w:val="7D760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B6"/>
    <w:pPr>
      <w:adjustRightInd w:val="0"/>
      <w:snapToGrid w:val="0"/>
      <w:spacing w:after="200"/>
    </w:pPr>
    <w:rPr>
      <w:rFonts w:ascii="Tahoma" w:hAnsi="Tahoma"/>
      <w:sz w:val="22"/>
      <w:szCs w:val="22"/>
    </w:rPr>
  </w:style>
  <w:style w:type="paragraph" w:styleId="1">
    <w:name w:val="heading 1"/>
    <w:basedOn w:val="a"/>
    <w:next w:val="a"/>
    <w:link w:val="1Char"/>
    <w:uiPriority w:val="9"/>
    <w:qFormat/>
    <w:rsid w:val="00E74EB6"/>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E74EB6"/>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74EB6"/>
    <w:pPr>
      <w:tabs>
        <w:tab w:val="center" w:pos="4153"/>
        <w:tab w:val="right" w:pos="8306"/>
      </w:tabs>
    </w:pPr>
    <w:rPr>
      <w:sz w:val="18"/>
      <w:szCs w:val="18"/>
    </w:rPr>
  </w:style>
  <w:style w:type="paragraph" w:styleId="a4">
    <w:name w:val="header"/>
    <w:basedOn w:val="a"/>
    <w:link w:val="Char0"/>
    <w:uiPriority w:val="99"/>
    <w:semiHidden/>
    <w:unhideWhenUsed/>
    <w:qFormat/>
    <w:rsid w:val="00E74EB6"/>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E74EB6"/>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unhideWhenUsed/>
    <w:qFormat/>
    <w:rsid w:val="00E74EB6"/>
    <w:rPr>
      <w:color w:val="0000FF" w:themeColor="hyperlink"/>
      <w:u w:val="single"/>
    </w:rPr>
  </w:style>
  <w:style w:type="character" w:customStyle="1" w:styleId="1Char">
    <w:name w:val="标题 1 Char"/>
    <w:basedOn w:val="a0"/>
    <w:link w:val="1"/>
    <w:uiPriority w:val="9"/>
    <w:qFormat/>
    <w:rsid w:val="00E74EB6"/>
    <w:rPr>
      <w:rFonts w:ascii="宋体" w:eastAsia="宋体" w:hAnsi="宋体" w:cs="宋体"/>
      <w:b/>
      <w:bCs/>
      <w:kern w:val="36"/>
      <w:sz w:val="48"/>
      <w:szCs w:val="48"/>
    </w:rPr>
  </w:style>
  <w:style w:type="character" w:customStyle="1" w:styleId="2Char">
    <w:name w:val="标题 2 Char"/>
    <w:basedOn w:val="a0"/>
    <w:link w:val="2"/>
    <w:uiPriority w:val="9"/>
    <w:qFormat/>
    <w:rsid w:val="00E74EB6"/>
    <w:rPr>
      <w:rFonts w:ascii="宋体" w:eastAsia="宋体" w:hAnsi="宋体" w:cs="宋体"/>
      <w:b/>
      <w:bCs/>
      <w:sz w:val="36"/>
      <w:szCs w:val="36"/>
    </w:rPr>
  </w:style>
  <w:style w:type="character" w:customStyle="1" w:styleId="Char0">
    <w:name w:val="页眉 Char"/>
    <w:basedOn w:val="a0"/>
    <w:link w:val="a4"/>
    <w:uiPriority w:val="99"/>
    <w:semiHidden/>
    <w:qFormat/>
    <w:rsid w:val="00E74EB6"/>
    <w:rPr>
      <w:rFonts w:ascii="Tahoma" w:hAnsi="Tahoma"/>
      <w:sz w:val="18"/>
      <w:szCs w:val="18"/>
    </w:rPr>
  </w:style>
  <w:style w:type="character" w:customStyle="1" w:styleId="Char">
    <w:name w:val="页脚 Char"/>
    <w:basedOn w:val="a0"/>
    <w:link w:val="a3"/>
    <w:uiPriority w:val="99"/>
    <w:semiHidden/>
    <w:qFormat/>
    <w:rsid w:val="00E74EB6"/>
    <w:rPr>
      <w:rFonts w:ascii="Tahoma" w:hAnsi="Tahoma"/>
      <w:sz w:val="18"/>
      <w:szCs w:val="18"/>
    </w:rPr>
  </w:style>
  <w:style w:type="character" w:styleId="HTML">
    <w:name w:val="HTML Acronym"/>
    <w:basedOn w:val="a0"/>
    <w:uiPriority w:val="99"/>
    <w:unhideWhenUsed/>
    <w:qFormat/>
    <w:rsid w:val="00797D4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gjianghe@xmzj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13</cp:revision>
  <dcterms:created xsi:type="dcterms:W3CDTF">2022-03-28T07:52:00Z</dcterms:created>
  <dcterms:modified xsi:type="dcterms:W3CDTF">2023-03-01T06:51:00Z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B62992B201F74DCF9BB10CFCF65F7929</vt:lpwstr>
  </property>
</Properties>
</file>